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551" w:rsidRDefault="00FC1551">
      <w:pPr>
        <w:pStyle w:val="newncpi0"/>
        <w:jc w:val="center"/>
      </w:pPr>
      <w:r>
        <w:rPr>
          <w:rStyle w:val="name"/>
        </w:rPr>
        <w:t>РЕШЕНИЕ </w:t>
      </w:r>
      <w:r>
        <w:rPr>
          <w:rStyle w:val="promulgator"/>
        </w:rPr>
        <w:t>ДОКШИЦКОГО РАЙОННОГО ИСПОЛНИТЕЛЬНОГО КОМИТЕТА</w:t>
      </w:r>
    </w:p>
    <w:p w:rsidR="00FC1551" w:rsidRDefault="00FC1551">
      <w:pPr>
        <w:pStyle w:val="newncpi"/>
        <w:ind w:firstLine="0"/>
        <w:jc w:val="center"/>
      </w:pPr>
      <w:r>
        <w:rPr>
          <w:rStyle w:val="datepr"/>
        </w:rPr>
        <w:t>18 августа 2025 г.</w:t>
      </w:r>
      <w:r>
        <w:rPr>
          <w:rStyle w:val="number"/>
        </w:rPr>
        <w:t xml:space="preserve"> № 892</w:t>
      </w:r>
    </w:p>
    <w:p w:rsidR="00FC1551" w:rsidRDefault="00FC1551">
      <w:pPr>
        <w:pStyle w:val="titlencpi"/>
        <w:ind w:right="4110"/>
      </w:pPr>
      <w:r>
        <w:t>Об организации оплачиваемых временных работ в 2025 году</w:t>
      </w:r>
    </w:p>
    <w:p w:rsidR="00FC1551" w:rsidRDefault="00FC1551">
      <w:pPr>
        <w:pStyle w:val="preamble"/>
      </w:pPr>
      <w:r>
        <w:t>На основании части третьей пункта 5 Положения о порядке финансирования и выполнения оплачиваемых временных работ, а также установления месячной нормы участия безработных в указанных работах, утвержденного постановлением Совета Министров Республики Беларусь от 9 июня 2025 г. № 312, Докшицкий районный исполнительный комитет РЕШИЛ:</w:t>
      </w:r>
    </w:p>
    <w:p w:rsidR="00FC1551" w:rsidRDefault="00FC1551">
      <w:pPr>
        <w:pStyle w:val="point"/>
      </w:pPr>
      <w:r>
        <w:t>1. Установить:</w:t>
      </w:r>
    </w:p>
    <w:p w:rsidR="00FC1551" w:rsidRDefault="00FC1551">
      <w:pPr>
        <w:pStyle w:val="underpoint"/>
      </w:pPr>
      <w:r>
        <w:t>1.1. перечень планируемых на территории Докшицкого района видов оплачиваемых временных работ и сроки их выполнения в 2025 году согласно приложению;</w:t>
      </w:r>
    </w:p>
    <w:p w:rsidR="00FC1551" w:rsidRDefault="00FC1551">
      <w:pPr>
        <w:pStyle w:val="underpoint"/>
      </w:pPr>
      <w:r>
        <w:t>1.2. месячную норму участия безработных в оплачиваемых временных работах в </w:t>
      </w:r>
      <w:proofErr w:type="spellStart"/>
      <w:r>
        <w:t>Докшицком</w:t>
      </w:r>
      <w:proofErr w:type="spellEnd"/>
      <w:r>
        <w:t xml:space="preserve"> районе в 2025 году в количестве одного рабочего дня.</w:t>
      </w:r>
    </w:p>
    <w:p w:rsidR="00FC1551" w:rsidRDefault="00FC1551">
      <w:pPr>
        <w:pStyle w:val="point"/>
      </w:pPr>
      <w:r>
        <w:t>2. Признать утратившим силу решение Докшицкого районного исполнительного комитета от 28 октября 2024 г. № 1127 «Об организации оплачиваемых общественных работ в 2025 году».</w:t>
      </w:r>
    </w:p>
    <w:p w:rsidR="00FC1551" w:rsidRDefault="00FC1551">
      <w:pPr>
        <w:pStyle w:val="point"/>
      </w:pPr>
      <w:r>
        <w:t>3. Настоящее решение вступает в силу после его официального опубликования.</w:t>
      </w:r>
    </w:p>
    <w:p w:rsidR="00FC1551" w:rsidRDefault="00FC1551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85"/>
      </w:tblGrid>
      <w:tr w:rsidR="00FC1551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C1551" w:rsidRDefault="00FC1551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C1551" w:rsidRDefault="00FC1551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С.В.Абирало</w:t>
            </w:r>
            <w:proofErr w:type="spellEnd"/>
          </w:p>
        </w:tc>
      </w:tr>
    </w:tbl>
    <w:p w:rsidR="00FC1551" w:rsidRDefault="00FC1551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3"/>
        <w:gridCol w:w="2696"/>
      </w:tblGrid>
      <w:tr w:rsidR="00FC1551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1551" w:rsidRDefault="00FC1551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1551" w:rsidRDefault="00FC1551">
            <w:pPr>
              <w:pStyle w:val="append1"/>
            </w:pPr>
            <w:r>
              <w:t>Приложение</w:t>
            </w:r>
          </w:p>
          <w:p w:rsidR="00FC1551" w:rsidRDefault="00FC1551">
            <w:pPr>
              <w:pStyle w:val="append"/>
            </w:pPr>
            <w:r>
              <w:t xml:space="preserve">к решению </w:t>
            </w:r>
            <w:r>
              <w:br/>
              <w:t xml:space="preserve">Докшицкого районного </w:t>
            </w:r>
            <w:r>
              <w:br/>
              <w:t xml:space="preserve">исполнительного комитета </w:t>
            </w:r>
            <w:r>
              <w:br/>
              <w:t xml:space="preserve">18.08.2025 № 892 </w:t>
            </w:r>
          </w:p>
        </w:tc>
      </w:tr>
    </w:tbl>
    <w:p w:rsidR="00FC1551" w:rsidRDefault="00FC1551">
      <w:pPr>
        <w:pStyle w:val="titlep"/>
        <w:ind w:right="1275"/>
        <w:jc w:val="left"/>
      </w:pPr>
      <w:r>
        <w:t>ПЕРЕЧЕНЬ</w:t>
      </w:r>
      <w:r>
        <w:br/>
        <w:t>планируемых на территории Докшицкого района видов оплачиваемых временных работ и сроки их выполнения в 2025 году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"/>
        <w:gridCol w:w="5841"/>
        <w:gridCol w:w="2962"/>
      </w:tblGrid>
      <w:tr w:rsidR="00FC1551">
        <w:trPr>
          <w:trHeight w:val="240"/>
        </w:trPr>
        <w:tc>
          <w:tcPr>
            <w:tcW w:w="30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1551" w:rsidRDefault="00FC1551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1551" w:rsidRDefault="00FC1551">
            <w:pPr>
              <w:pStyle w:val="table10"/>
              <w:jc w:val="center"/>
            </w:pPr>
            <w:r>
              <w:t>Виды оплачиваемых временных работ</w:t>
            </w:r>
          </w:p>
        </w:tc>
        <w:tc>
          <w:tcPr>
            <w:tcW w:w="158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1551" w:rsidRDefault="00FC1551">
            <w:pPr>
              <w:pStyle w:val="table10"/>
              <w:jc w:val="center"/>
            </w:pPr>
            <w:r>
              <w:t>Сроки выполнения работ</w:t>
            </w:r>
          </w:p>
        </w:tc>
      </w:tr>
      <w:tr w:rsidR="00FC1551">
        <w:trPr>
          <w:trHeight w:val="240"/>
        </w:trPr>
        <w:tc>
          <w:tcPr>
            <w:tcW w:w="3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1551" w:rsidRDefault="00FC1551">
            <w:pPr>
              <w:pStyle w:val="table10"/>
              <w:jc w:val="center"/>
            </w:pPr>
            <w:r>
              <w:t>1</w:t>
            </w: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1551" w:rsidRDefault="00FC1551">
            <w:pPr>
              <w:pStyle w:val="table10"/>
            </w:pPr>
            <w:r>
              <w:t>Благоустройство и озеленение территорий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1551" w:rsidRDefault="00FC1551">
            <w:pPr>
              <w:pStyle w:val="table10"/>
              <w:jc w:val="center"/>
            </w:pPr>
            <w:r>
              <w:t>август–декабрь</w:t>
            </w:r>
          </w:p>
        </w:tc>
      </w:tr>
      <w:tr w:rsidR="00FC1551">
        <w:trPr>
          <w:trHeight w:val="240"/>
        </w:trPr>
        <w:tc>
          <w:tcPr>
            <w:tcW w:w="3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1551" w:rsidRDefault="00FC1551">
            <w:pPr>
              <w:pStyle w:val="table10"/>
              <w:jc w:val="center"/>
            </w:pPr>
            <w:r>
              <w:t>2</w:t>
            </w: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1551" w:rsidRDefault="00FC1551">
            <w:pPr>
              <w:pStyle w:val="table10"/>
            </w:pPr>
            <w:r>
              <w:t xml:space="preserve">Сельскохозяйственные работы 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1551" w:rsidRDefault="00FC1551">
            <w:pPr>
              <w:pStyle w:val="table10"/>
              <w:jc w:val="center"/>
            </w:pPr>
            <w:r>
              <w:t>август–декабрь</w:t>
            </w:r>
          </w:p>
        </w:tc>
      </w:tr>
      <w:tr w:rsidR="00FC1551">
        <w:trPr>
          <w:trHeight w:val="240"/>
        </w:trPr>
        <w:tc>
          <w:tcPr>
            <w:tcW w:w="30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1551" w:rsidRDefault="00FC1551">
            <w:pPr>
              <w:pStyle w:val="table10"/>
              <w:jc w:val="center"/>
            </w:pPr>
            <w:r>
              <w:t>3</w:t>
            </w: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1551" w:rsidRDefault="00FC1551">
            <w:pPr>
              <w:pStyle w:val="table10"/>
            </w:pPr>
            <w:r>
              <w:t>Сбор, сортировка и переработка вторичного сырья и отходов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1551" w:rsidRDefault="00FC1551">
            <w:pPr>
              <w:pStyle w:val="table10"/>
              <w:jc w:val="center"/>
            </w:pPr>
            <w:r>
              <w:t>август–декабрь</w:t>
            </w:r>
          </w:p>
        </w:tc>
      </w:tr>
    </w:tbl>
    <w:p w:rsidR="00FC1551" w:rsidRDefault="00FC1551">
      <w:pPr>
        <w:pStyle w:val="newncpi"/>
      </w:pPr>
      <w:r>
        <w:t> </w:t>
      </w:r>
    </w:p>
    <w:p w:rsidR="005C1E65" w:rsidRDefault="005C1E65"/>
    <w:sectPr w:rsidR="005C1E65" w:rsidSect="00FC15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3" w:bottom="1134" w:left="1416" w:header="280" w:footer="1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3F6" w:rsidRDefault="00D833F6" w:rsidP="00FC1551">
      <w:r>
        <w:separator/>
      </w:r>
    </w:p>
  </w:endnote>
  <w:endnote w:type="continuationSeparator" w:id="0">
    <w:p w:rsidR="00D833F6" w:rsidRDefault="00D833F6" w:rsidP="00FC1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551" w:rsidRDefault="00FC155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551" w:rsidRDefault="00FC155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0"/>
      <w:gridCol w:w="7773"/>
    </w:tblGrid>
    <w:tr w:rsidR="00FC1551" w:rsidTr="00FC1551">
      <w:tc>
        <w:tcPr>
          <w:tcW w:w="1800" w:type="dxa"/>
          <w:shd w:val="clear" w:color="auto" w:fill="auto"/>
          <w:vAlign w:val="center"/>
        </w:tcPr>
        <w:p w:rsidR="00FC1551" w:rsidRDefault="00FC1551">
          <w:pPr>
            <w:pStyle w:val="a5"/>
          </w:pPr>
        </w:p>
      </w:tc>
      <w:tc>
        <w:tcPr>
          <w:tcW w:w="7773" w:type="dxa"/>
          <w:shd w:val="clear" w:color="auto" w:fill="auto"/>
          <w:vAlign w:val="center"/>
        </w:tcPr>
        <w:p w:rsidR="00FC1551" w:rsidRPr="00FC1551" w:rsidRDefault="00FC1551">
          <w:pPr>
            <w:pStyle w:val="a5"/>
            <w:rPr>
              <w:i/>
              <w:sz w:val="24"/>
            </w:rPr>
          </w:pPr>
          <w:bookmarkStart w:id="0" w:name="_GoBack"/>
          <w:bookmarkEnd w:id="0"/>
        </w:p>
      </w:tc>
    </w:tr>
  </w:tbl>
  <w:p w:rsidR="00FC1551" w:rsidRDefault="00FC155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3F6" w:rsidRDefault="00D833F6" w:rsidP="00FC1551">
      <w:r>
        <w:separator/>
      </w:r>
    </w:p>
  </w:footnote>
  <w:footnote w:type="continuationSeparator" w:id="0">
    <w:p w:rsidR="00D833F6" w:rsidRDefault="00D833F6" w:rsidP="00FC15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551" w:rsidRDefault="00FC1551" w:rsidP="001335A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C1551" w:rsidRDefault="00FC155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551" w:rsidRDefault="00FC1551" w:rsidP="001335A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FC1551" w:rsidRDefault="00FC155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551" w:rsidRPr="00FC1551" w:rsidRDefault="00FC1551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551"/>
    <w:rsid w:val="000E7A1A"/>
    <w:rsid w:val="00133126"/>
    <w:rsid w:val="005C1E65"/>
    <w:rsid w:val="00D833F6"/>
    <w:rsid w:val="00F0039F"/>
    <w:rsid w:val="00FC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FC1551"/>
    <w:pPr>
      <w:spacing w:before="240" w:after="240"/>
      <w:ind w:right="2268"/>
    </w:pPr>
    <w:rPr>
      <w:rFonts w:eastAsia="Times New Roman"/>
      <w:b/>
      <w:bCs/>
      <w:lang w:eastAsia="ru-RU"/>
    </w:rPr>
  </w:style>
  <w:style w:type="paragraph" w:customStyle="1" w:styleId="titlep">
    <w:name w:val="titlep"/>
    <w:basedOn w:val="a"/>
    <w:rsid w:val="00FC1551"/>
    <w:pPr>
      <w:spacing w:before="240" w:after="240"/>
      <w:jc w:val="center"/>
    </w:pPr>
    <w:rPr>
      <w:rFonts w:eastAsiaTheme="minorEastAsia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FC1551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underpoint">
    <w:name w:val="underpoint"/>
    <w:basedOn w:val="a"/>
    <w:rsid w:val="00FC1551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preamble">
    <w:name w:val="preamble"/>
    <w:basedOn w:val="a"/>
    <w:rsid w:val="00FC1551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table10">
    <w:name w:val="table10"/>
    <w:basedOn w:val="a"/>
    <w:rsid w:val="00FC1551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FC1551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FC1551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FC1551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FC1551"/>
    <w:pPr>
      <w:jc w:val="both"/>
    </w:pPr>
    <w:rPr>
      <w:rFonts w:eastAsiaTheme="minorEastAsia"/>
      <w:sz w:val="24"/>
      <w:szCs w:val="24"/>
      <w:lang w:eastAsia="ru-RU"/>
    </w:rPr>
  </w:style>
  <w:style w:type="character" w:customStyle="1" w:styleId="name">
    <w:name w:val="name"/>
    <w:basedOn w:val="a0"/>
    <w:rsid w:val="00FC1551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FC1551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FC1551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FC1551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FC1551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FC1551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FC15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C1551"/>
  </w:style>
  <w:style w:type="paragraph" w:styleId="a5">
    <w:name w:val="footer"/>
    <w:basedOn w:val="a"/>
    <w:link w:val="a6"/>
    <w:uiPriority w:val="99"/>
    <w:unhideWhenUsed/>
    <w:rsid w:val="00FC155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C1551"/>
  </w:style>
  <w:style w:type="character" w:styleId="a7">
    <w:name w:val="page number"/>
    <w:basedOn w:val="a0"/>
    <w:uiPriority w:val="99"/>
    <w:semiHidden/>
    <w:unhideWhenUsed/>
    <w:rsid w:val="00FC1551"/>
  </w:style>
  <w:style w:type="table" w:styleId="a8">
    <w:name w:val="Table Grid"/>
    <w:basedOn w:val="a1"/>
    <w:uiPriority w:val="59"/>
    <w:rsid w:val="00FC15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13312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331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FC1551"/>
    <w:pPr>
      <w:spacing w:before="240" w:after="240"/>
      <w:ind w:right="2268"/>
    </w:pPr>
    <w:rPr>
      <w:rFonts w:eastAsia="Times New Roman"/>
      <w:b/>
      <w:bCs/>
      <w:lang w:eastAsia="ru-RU"/>
    </w:rPr>
  </w:style>
  <w:style w:type="paragraph" w:customStyle="1" w:styleId="titlep">
    <w:name w:val="titlep"/>
    <w:basedOn w:val="a"/>
    <w:rsid w:val="00FC1551"/>
    <w:pPr>
      <w:spacing w:before="240" w:after="240"/>
      <w:jc w:val="center"/>
    </w:pPr>
    <w:rPr>
      <w:rFonts w:eastAsiaTheme="minorEastAsia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FC1551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underpoint">
    <w:name w:val="underpoint"/>
    <w:basedOn w:val="a"/>
    <w:rsid w:val="00FC1551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preamble">
    <w:name w:val="preamble"/>
    <w:basedOn w:val="a"/>
    <w:rsid w:val="00FC1551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table10">
    <w:name w:val="table10"/>
    <w:basedOn w:val="a"/>
    <w:rsid w:val="00FC1551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FC1551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FC1551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FC1551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FC1551"/>
    <w:pPr>
      <w:jc w:val="both"/>
    </w:pPr>
    <w:rPr>
      <w:rFonts w:eastAsiaTheme="minorEastAsia"/>
      <w:sz w:val="24"/>
      <w:szCs w:val="24"/>
      <w:lang w:eastAsia="ru-RU"/>
    </w:rPr>
  </w:style>
  <w:style w:type="character" w:customStyle="1" w:styleId="name">
    <w:name w:val="name"/>
    <w:basedOn w:val="a0"/>
    <w:rsid w:val="00FC1551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FC1551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FC1551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FC1551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FC1551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FC1551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FC15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C1551"/>
  </w:style>
  <w:style w:type="paragraph" w:styleId="a5">
    <w:name w:val="footer"/>
    <w:basedOn w:val="a"/>
    <w:link w:val="a6"/>
    <w:uiPriority w:val="99"/>
    <w:unhideWhenUsed/>
    <w:rsid w:val="00FC155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C1551"/>
  </w:style>
  <w:style w:type="character" w:styleId="a7">
    <w:name w:val="page number"/>
    <w:basedOn w:val="a0"/>
    <w:uiPriority w:val="99"/>
    <w:semiHidden/>
    <w:unhideWhenUsed/>
    <w:rsid w:val="00FC1551"/>
  </w:style>
  <w:style w:type="table" w:styleId="a8">
    <w:name w:val="Table Grid"/>
    <w:basedOn w:val="a1"/>
    <w:uiPriority w:val="59"/>
    <w:rsid w:val="00FC15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13312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33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1305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2025-10-02T12:23:00Z</dcterms:created>
  <dcterms:modified xsi:type="dcterms:W3CDTF">2025-10-02T12:23:00Z</dcterms:modified>
</cp:coreProperties>
</file>