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F714C" w14:textId="798B57C8" w:rsidR="009F3614" w:rsidRPr="009C3E8A" w:rsidRDefault="009C3E8A" w:rsidP="009C3E8A">
      <w:pPr>
        <w:jc w:val="center"/>
        <w:rPr>
          <w:b/>
          <w:bCs/>
        </w:rPr>
      </w:pPr>
      <w:r>
        <w:rPr>
          <w:b/>
          <w:bCs/>
        </w:rPr>
        <w:t>Обустройство пешеходных переходов</w:t>
      </w:r>
    </w:p>
    <w:p w14:paraId="6DD73506" w14:textId="741A1C84" w:rsidR="009C3E8A" w:rsidRDefault="009C3E8A"/>
    <w:p w14:paraId="28C4DF2D" w14:textId="38ACF0E7" w:rsidR="009C3E8A" w:rsidRDefault="009C3E8A">
      <w:r>
        <w:rPr>
          <w:noProof/>
        </w:rPr>
        <w:drawing>
          <wp:inline distT="0" distB="0" distL="0" distR="0" wp14:anchorId="796D3515" wp14:editId="6740B6AD">
            <wp:extent cx="5029200" cy="670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0D6C5" w14:textId="708BF17F" w:rsidR="009C3E8A" w:rsidRDefault="009C3E8A"/>
    <w:p w14:paraId="43BC7C3D" w14:textId="25358950" w:rsidR="009C3E8A" w:rsidRDefault="009C3E8A">
      <w:r>
        <w:rPr>
          <w:noProof/>
        </w:rPr>
        <w:lastRenderedPageBreak/>
        <w:drawing>
          <wp:inline distT="0" distB="0" distL="0" distR="0" wp14:anchorId="3836FEB7" wp14:editId="4B18154B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B77D0" w14:textId="57602A5F" w:rsidR="009C3E8A" w:rsidRDefault="009C3E8A"/>
    <w:p w14:paraId="1F46671D" w14:textId="6AEE8CE3" w:rsidR="009C3E8A" w:rsidRDefault="009C3E8A"/>
    <w:p w14:paraId="5C9FD9FF" w14:textId="041D3DCD" w:rsidR="009C3E8A" w:rsidRDefault="009C3E8A"/>
    <w:sectPr w:rsidR="009C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8A"/>
    <w:rsid w:val="009C3E8A"/>
    <w:rsid w:val="009F3614"/>
    <w:rsid w:val="00E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B88F"/>
  <w15:chartTrackingRefBased/>
  <w15:docId w15:val="{0DD39AC7-B882-4C45-A6C7-B415B749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1</cp:revision>
  <dcterms:created xsi:type="dcterms:W3CDTF">2021-02-24T12:10:00Z</dcterms:created>
  <dcterms:modified xsi:type="dcterms:W3CDTF">2021-02-24T12:12:00Z</dcterms:modified>
</cp:coreProperties>
</file>