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A7" w:rsidRPr="00DC3899" w:rsidRDefault="004A74A7" w:rsidP="004A74A7">
      <w:pPr>
        <w:pStyle w:val="1"/>
        <w:shd w:val="clear" w:color="auto" w:fill="auto"/>
        <w:spacing w:after="320"/>
        <w:jc w:val="both"/>
        <w:rPr>
          <w:b/>
        </w:rPr>
      </w:pPr>
      <w:r w:rsidRPr="00DC3899">
        <w:rPr>
          <w:b/>
        </w:rPr>
        <w:t>ОТЧЕТ о деятельности районного совета по развитию предпринимательства при Докшицком районном исполнительном комитете в 202</w:t>
      </w:r>
      <w:r w:rsidR="000529E1" w:rsidRPr="00DC3899">
        <w:rPr>
          <w:b/>
        </w:rPr>
        <w:t>4</w:t>
      </w:r>
      <w:r w:rsidRPr="00DC3899">
        <w:rPr>
          <w:b/>
        </w:rPr>
        <w:t xml:space="preserve"> году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2376"/>
        <w:gridCol w:w="3260"/>
        <w:gridCol w:w="3391"/>
        <w:gridCol w:w="1820"/>
        <w:gridCol w:w="4429"/>
      </w:tblGrid>
      <w:tr w:rsidR="004A74A7" w:rsidTr="00EF1047">
        <w:tc>
          <w:tcPr>
            <w:tcW w:w="2376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Наименование совета, дата создания</w:t>
            </w:r>
          </w:p>
        </w:tc>
        <w:tc>
          <w:tcPr>
            <w:tcW w:w="3260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Состав совета (всего, из них: представителей государственных органов; представителей бизнеса;</w:t>
            </w:r>
          </w:p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иных членов)</w:t>
            </w:r>
          </w:p>
        </w:tc>
        <w:tc>
          <w:tcPr>
            <w:tcW w:w="3391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Ссылка на страницу официального Интернет- сайта государственного органа (организации), где размещена информация о деятельности совета</w:t>
            </w:r>
          </w:p>
        </w:tc>
        <w:tc>
          <w:tcPr>
            <w:tcW w:w="1820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Дата проведения</w:t>
            </w:r>
          </w:p>
        </w:tc>
        <w:tc>
          <w:tcPr>
            <w:tcW w:w="4429" w:type="dxa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Рассмотренные вопросы</w:t>
            </w:r>
          </w:p>
        </w:tc>
      </w:tr>
      <w:tr w:rsidR="004A74A7" w:rsidTr="00EF1047">
        <w:tc>
          <w:tcPr>
            <w:tcW w:w="2376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3260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3391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820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4429" w:type="dxa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5</w:t>
            </w:r>
          </w:p>
        </w:tc>
      </w:tr>
      <w:tr w:rsidR="000C5730" w:rsidTr="00EF1047">
        <w:tc>
          <w:tcPr>
            <w:tcW w:w="2376" w:type="dxa"/>
          </w:tcPr>
          <w:p w:rsidR="000C5730" w:rsidRDefault="000C5730" w:rsidP="00DE3094">
            <w:pPr>
              <w:pStyle w:val="a6"/>
              <w:shd w:val="clear" w:color="auto" w:fill="auto"/>
              <w:spacing w:line="240" w:lineRule="auto"/>
              <w:jc w:val="both"/>
            </w:pPr>
            <w:r>
              <w:t>Районный совет по развитию предпринима</w:t>
            </w:r>
            <w:r>
              <w:softHyphen/>
              <w:t>тельства при Докшицком</w:t>
            </w:r>
          </w:p>
          <w:p w:rsidR="000C5730" w:rsidRDefault="000C5730" w:rsidP="00D10F7B">
            <w:r>
              <w:t xml:space="preserve">районном исполнительном </w:t>
            </w:r>
            <w:proofErr w:type="gramStart"/>
            <w:r>
              <w:t>комитете</w:t>
            </w:r>
            <w:proofErr w:type="gramEnd"/>
            <w:r>
              <w:t xml:space="preserve"> (решение Докшицкого райисполкома от </w:t>
            </w:r>
            <w:r w:rsidR="00D10F7B">
              <w:t>05</w:t>
            </w:r>
            <w:r>
              <w:t>.</w:t>
            </w:r>
            <w:r w:rsidR="00D10F7B">
              <w:t>03</w:t>
            </w:r>
            <w:r>
              <w:t>.20</w:t>
            </w:r>
            <w:r w:rsidR="00D10F7B">
              <w:t>2</w:t>
            </w:r>
            <w:r>
              <w:t>1 №</w:t>
            </w:r>
            <w:r w:rsidR="00D10F7B">
              <w:t>34р</w:t>
            </w:r>
            <w:r>
              <w:t>)</w:t>
            </w:r>
          </w:p>
        </w:tc>
        <w:tc>
          <w:tcPr>
            <w:tcW w:w="3260" w:type="dxa"/>
          </w:tcPr>
          <w:p w:rsidR="000C5730" w:rsidRDefault="000C5730" w:rsidP="002709D7">
            <w:r>
              <w:t xml:space="preserve">Всего - </w:t>
            </w:r>
            <w:r w:rsidR="002709D7">
              <w:t>10</w:t>
            </w:r>
            <w:r>
              <w:t xml:space="preserve">, из них: представителей государственных органов-1; представителей бизнеса и иных представителей - </w:t>
            </w:r>
            <w:r w:rsidR="002709D7">
              <w:t>9</w:t>
            </w:r>
          </w:p>
        </w:tc>
        <w:tc>
          <w:tcPr>
            <w:tcW w:w="3391" w:type="dxa"/>
            <w:vMerge w:val="restart"/>
          </w:tcPr>
          <w:p w:rsidR="000C5730" w:rsidRDefault="000C5730" w:rsidP="00D10F7B">
            <w:r>
              <w:t xml:space="preserve">В разделе «Экономика»/ «Предпринимательство»/ «Совет по развитию предпринимательства при Докшицком районном исполнительном комитете» размещена информация о составе районного совета по развитию предпринимательства при Докшицком районном исполнительном комитете (далее - Совет), Положение о </w:t>
            </w:r>
            <w:r>
              <w:lastRenderedPageBreak/>
              <w:t>Совете, контактные данные секретаря Совета, Информация о деятельности совета, отчёт о деятельности Совета за 202</w:t>
            </w:r>
            <w:r w:rsidR="00D10F7B">
              <w:t>3</w:t>
            </w:r>
            <w:r>
              <w:t xml:space="preserve"> год</w:t>
            </w:r>
          </w:p>
        </w:tc>
        <w:tc>
          <w:tcPr>
            <w:tcW w:w="1820" w:type="dxa"/>
          </w:tcPr>
          <w:p w:rsidR="000C5730" w:rsidRDefault="002709D7" w:rsidP="002709D7">
            <w:r>
              <w:rPr>
                <w:rFonts w:eastAsia="Times New Roman"/>
                <w:szCs w:val="30"/>
              </w:rPr>
              <w:lastRenderedPageBreak/>
              <w:t>06</w:t>
            </w:r>
            <w:r w:rsidR="00D10F7B">
              <w:rPr>
                <w:rFonts w:eastAsia="Times New Roman"/>
                <w:szCs w:val="30"/>
              </w:rPr>
              <w:t>.0</w:t>
            </w:r>
            <w:r>
              <w:rPr>
                <w:rFonts w:eastAsia="Times New Roman"/>
                <w:szCs w:val="30"/>
              </w:rPr>
              <w:t>3</w:t>
            </w:r>
            <w:r w:rsidR="00D10F7B">
              <w:rPr>
                <w:rFonts w:eastAsia="Times New Roman"/>
                <w:szCs w:val="30"/>
              </w:rPr>
              <w:t>.</w:t>
            </w:r>
            <w:r w:rsidR="00D10F7B" w:rsidRPr="00D10F7B">
              <w:rPr>
                <w:rFonts w:eastAsia="Times New Roman"/>
                <w:szCs w:val="30"/>
              </w:rPr>
              <w:t>202</w:t>
            </w:r>
            <w:r>
              <w:rPr>
                <w:rFonts w:eastAsia="Times New Roman"/>
                <w:szCs w:val="30"/>
              </w:rPr>
              <w:t>4</w:t>
            </w:r>
          </w:p>
        </w:tc>
        <w:tc>
          <w:tcPr>
            <w:tcW w:w="4429" w:type="dxa"/>
          </w:tcPr>
          <w:p w:rsidR="002709D7" w:rsidRPr="004746BD" w:rsidRDefault="002709D7" w:rsidP="002709D7">
            <w:pPr>
              <w:pStyle w:val="1"/>
              <w:spacing w:after="0"/>
              <w:ind w:firstLine="709"/>
              <w:jc w:val="both"/>
              <w:rPr>
                <w:color w:val="000000"/>
              </w:rPr>
            </w:pPr>
            <w:r w:rsidRPr="004746BD">
              <w:rPr>
                <w:color w:val="000000"/>
              </w:rPr>
              <w:t>О конкурсе инвестиционных проектов.</w:t>
            </w:r>
          </w:p>
          <w:p w:rsidR="002709D7" w:rsidRPr="004746BD" w:rsidRDefault="002709D7" w:rsidP="002709D7">
            <w:pPr>
              <w:pStyle w:val="1"/>
              <w:spacing w:after="0"/>
              <w:ind w:firstLine="709"/>
              <w:jc w:val="both"/>
              <w:rPr>
                <w:color w:val="000000"/>
              </w:rPr>
            </w:pPr>
            <w:r w:rsidRPr="004746BD">
              <w:rPr>
                <w:color w:val="000000"/>
              </w:rPr>
              <w:t>Об оказании поддержки субъектам малого и среднего предпринимательства.</w:t>
            </w:r>
          </w:p>
          <w:p w:rsidR="002709D7" w:rsidRPr="004746BD" w:rsidRDefault="002709D7" w:rsidP="002709D7">
            <w:pPr>
              <w:pStyle w:val="1"/>
              <w:spacing w:after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Об у</w:t>
            </w:r>
            <w:r w:rsidRPr="004746BD">
              <w:rPr>
                <w:color w:val="000000"/>
              </w:rPr>
              <w:t>величени</w:t>
            </w:r>
            <w:r>
              <w:rPr>
                <w:color w:val="000000"/>
              </w:rPr>
              <w:t>и</w:t>
            </w:r>
            <w:r w:rsidRPr="004746BD">
              <w:rPr>
                <w:color w:val="000000"/>
              </w:rPr>
              <w:t xml:space="preserve"> удельного веса продаж товаров отечественного производства. Соблюдение положений Доктрины национальной продовольственной безопасности Республики Беларусь.</w:t>
            </w:r>
            <w:r>
              <w:rPr>
                <w:color w:val="000000"/>
              </w:rPr>
              <w:t xml:space="preserve"> </w:t>
            </w:r>
            <w:r w:rsidRPr="004746BD">
              <w:rPr>
                <w:color w:val="000000"/>
              </w:rPr>
              <w:t xml:space="preserve">О размещении отечественной продукции в широком ассортименте на прикассовом оборудовании, отведенном для реализации </w:t>
            </w:r>
            <w:r w:rsidRPr="004746BD">
              <w:rPr>
                <w:color w:val="000000"/>
              </w:rPr>
              <w:lastRenderedPageBreak/>
              <w:t>товарных групп, производимых в Республике Беларусь.</w:t>
            </w:r>
          </w:p>
          <w:p w:rsidR="002709D7" w:rsidRPr="006D178E" w:rsidRDefault="002709D7" w:rsidP="002709D7">
            <w:pPr>
              <w:pStyle w:val="1"/>
              <w:shd w:val="clear" w:color="auto" w:fill="auto"/>
              <w:spacing w:after="0"/>
              <w:ind w:firstLine="709"/>
              <w:jc w:val="both"/>
              <w:rPr>
                <w:color w:val="000000"/>
              </w:rPr>
            </w:pPr>
            <w:r w:rsidRPr="006D178E">
              <w:rPr>
                <w:color w:val="000000"/>
              </w:rPr>
              <w:t>О согласовании проекта решения Докшицкого районного исполнительного комитета «Об ограничении на территории Докшицкого района времени продажи алкогольных напитков».</w:t>
            </w:r>
          </w:p>
          <w:p w:rsidR="000C5730" w:rsidRPr="00DE3094" w:rsidRDefault="002709D7" w:rsidP="002709D7">
            <w:pPr>
              <w:pStyle w:val="1"/>
              <w:shd w:val="clear" w:color="auto" w:fill="auto"/>
              <w:spacing w:after="0"/>
              <w:ind w:firstLine="709"/>
              <w:jc w:val="both"/>
            </w:pPr>
            <w:r w:rsidRPr="00896BAA">
              <w:rPr>
                <w:color w:val="000000"/>
              </w:rPr>
              <w:t xml:space="preserve">О рассмотрении плана работы совета по развитию предпринимательства при Докшицком районном исполнительном комитете на 2024 г. </w:t>
            </w:r>
          </w:p>
        </w:tc>
      </w:tr>
      <w:tr w:rsidR="002709D7" w:rsidTr="005A092B">
        <w:tc>
          <w:tcPr>
            <w:tcW w:w="2376" w:type="dxa"/>
            <w:tcBorders>
              <w:top w:val="nil"/>
            </w:tcBorders>
          </w:tcPr>
          <w:p w:rsidR="002709D7" w:rsidRDefault="002709D7" w:rsidP="00DE3094"/>
        </w:tc>
        <w:tc>
          <w:tcPr>
            <w:tcW w:w="3260" w:type="dxa"/>
          </w:tcPr>
          <w:p w:rsidR="002709D7" w:rsidRDefault="002709D7" w:rsidP="00FF4E87">
            <w:r>
              <w:t>Всего - 10, из них: представителей государственных органов-1; представителей бизнеса и иных представителей - 9</w:t>
            </w:r>
          </w:p>
        </w:tc>
        <w:tc>
          <w:tcPr>
            <w:tcW w:w="3391" w:type="dxa"/>
            <w:vMerge/>
          </w:tcPr>
          <w:p w:rsidR="002709D7" w:rsidRDefault="002709D7" w:rsidP="00DE3094"/>
        </w:tc>
        <w:tc>
          <w:tcPr>
            <w:tcW w:w="1820" w:type="dxa"/>
          </w:tcPr>
          <w:p w:rsidR="002709D7" w:rsidRDefault="002709D7" w:rsidP="00BF2EBD">
            <w:pPr>
              <w:pStyle w:val="a6"/>
              <w:shd w:val="clear" w:color="auto" w:fill="auto"/>
              <w:spacing w:line="240" w:lineRule="auto"/>
              <w:jc w:val="both"/>
            </w:pPr>
            <w:r>
              <w:t>04.06.2024</w:t>
            </w:r>
          </w:p>
        </w:tc>
        <w:tc>
          <w:tcPr>
            <w:tcW w:w="4429" w:type="dxa"/>
          </w:tcPr>
          <w:p w:rsidR="002709D7" w:rsidRDefault="002709D7" w:rsidP="00BF2EBD">
            <w:pPr>
              <w:pStyle w:val="1"/>
              <w:spacing w:after="0"/>
              <w:ind w:firstLine="709"/>
              <w:jc w:val="both"/>
            </w:pPr>
            <w:r>
              <w:rPr>
                <w:color w:val="000000"/>
                <w:lang w:bidi="ru-RU"/>
              </w:rPr>
              <w:t>Меры поддержки экономики, бизнеса и населения.</w:t>
            </w:r>
          </w:p>
          <w:p w:rsidR="002709D7" w:rsidRDefault="002709D7" w:rsidP="00BF2EBD">
            <w:pPr>
              <w:pStyle w:val="1"/>
              <w:shd w:val="clear" w:color="auto" w:fill="auto"/>
              <w:tabs>
                <w:tab w:val="left" w:pos="1113"/>
              </w:tabs>
              <w:spacing w:after="0"/>
              <w:jc w:val="both"/>
            </w:pPr>
            <w:r>
              <w:rPr>
                <w:color w:val="000000"/>
                <w:lang w:bidi="ru-RU"/>
              </w:rPr>
              <w:t>О конкурсе «Предприниматель года»</w:t>
            </w:r>
            <w:r w:rsidRPr="003F783B">
              <w:rPr>
                <w:color w:val="000000"/>
                <w:lang w:bidi="ru-RU"/>
              </w:rPr>
              <w:t xml:space="preserve"> </w:t>
            </w:r>
            <w:r>
              <w:rPr>
                <w:color w:val="000000"/>
                <w:lang w:bidi="ru-RU"/>
              </w:rPr>
              <w:t>за 2023 г.</w:t>
            </w:r>
          </w:p>
          <w:p w:rsidR="002709D7" w:rsidRPr="00261938" w:rsidRDefault="002709D7" w:rsidP="00BF2EBD">
            <w:pPr>
              <w:pStyle w:val="1"/>
              <w:spacing w:after="0"/>
              <w:ind w:firstLine="709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О реформировании предпринимательской деятельности.</w:t>
            </w:r>
          </w:p>
          <w:p w:rsidR="002709D7" w:rsidRPr="000C5730" w:rsidRDefault="002709D7" w:rsidP="00BF2EBD">
            <w:pPr>
              <w:pStyle w:val="1"/>
              <w:spacing w:after="0"/>
              <w:ind w:firstLine="709"/>
              <w:jc w:val="both"/>
            </w:pPr>
            <w:r>
              <w:rPr>
                <w:color w:val="000000"/>
              </w:rPr>
              <w:t>Об объектах недвижимости, предлагаемых к продаже в 2024 году.</w:t>
            </w:r>
          </w:p>
        </w:tc>
      </w:tr>
      <w:tr w:rsidR="002709D7" w:rsidTr="00EF1047">
        <w:tc>
          <w:tcPr>
            <w:tcW w:w="2376" w:type="dxa"/>
          </w:tcPr>
          <w:p w:rsidR="002709D7" w:rsidRDefault="002709D7" w:rsidP="00DE3094"/>
        </w:tc>
        <w:tc>
          <w:tcPr>
            <w:tcW w:w="3260" w:type="dxa"/>
          </w:tcPr>
          <w:p w:rsidR="002709D7" w:rsidRDefault="002709D7" w:rsidP="00FF4E87">
            <w:r>
              <w:t xml:space="preserve">Всего - 10, из них: представителей государственных </w:t>
            </w:r>
            <w:r>
              <w:lastRenderedPageBreak/>
              <w:t>органов-1; представителей бизнеса и иных представителей - 9</w:t>
            </w:r>
          </w:p>
        </w:tc>
        <w:tc>
          <w:tcPr>
            <w:tcW w:w="3391" w:type="dxa"/>
            <w:vMerge/>
          </w:tcPr>
          <w:p w:rsidR="002709D7" w:rsidRDefault="002709D7" w:rsidP="00DE3094"/>
        </w:tc>
        <w:tc>
          <w:tcPr>
            <w:tcW w:w="1820" w:type="dxa"/>
          </w:tcPr>
          <w:p w:rsidR="002709D7" w:rsidRDefault="002709D7" w:rsidP="005610BB">
            <w:r>
              <w:t>04.08.2024</w:t>
            </w:r>
          </w:p>
        </w:tc>
        <w:tc>
          <w:tcPr>
            <w:tcW w:w="4429" w:type="dxa"/>
          </w:tcPr>
          <w:p w:rsidR="002709D7" w:rsidRPr="005610BB" w:rsidRDefault="002709D7" w:rsidP="005610BB">
            <w:pPr>
              <w:tabs>
                <w:tab w:val="left" w:pos="993"/>
              </w:tabs>
              <w:ind w:firstLine="777"/>
              <w:rPr>
                <w:szCs w:val="30"/>
              </w:rPr>
            </w:pPr>
            <w:r w:rsidRPr="005610BB">
              <w:rPr>
                <w:szCs w:val="30"/>
              </w:rPr>
              <w:t xml:space="preserve"> Об изменении законодательства по государственной поддержке </w:t>
            </w:r>
            <w:r w:rsidRPr="005610BB">
              <w:rPr>
                <w:szCs w:val="30"/>
              </w:rPr>
              <w:lastRenderedPageBreak/>
              <w:t xml:space="preserve">малого и среднего предпринимательства. </w:t>
            </w:r>
          </w:p>
          <w:p w:rsidR="002709D7" w:rsidRPr="005610BB" w:rsidRDefault="002709D7" w:rsidP="005610BB">
            <w:pPr>
              <w:tabs>
                <w:tab w:val="left" w:pos="993"/>
              </w:tabs>
              <w:ind w:firstLine="777"/>
              <w:rPr>
                <w:szCs w:val="30"/>
              </w:rPr>
            </w:pPr>
            <w:r w:rsidRPr="005610BB">
              <w:rPr>
                <w:szCs w:val="30"/>
              </w:rPr>
              <w:t>Об утверждении перечней видов индивидуальной предпринимательской деятельности.</w:t>
            </w:r>
          </w:p>
          <w:p w:rsidR="002709D7" w:rsidRPr="005610BB" w:rsidRDefault="002709D7" w:rsidP="005610BB">
            <w:pPr>
              <w:tabs>
                <w:tab w:val="left" w:pos="993"/>
              </w:tabs>
              <w:ind w:firstLine="777"/>
              <w:rPr>
                <w:szCs w:val="30"/>
              </w:rPr>
            </w:pPr>
            <w:r w:rsidRPr="005610BB">
              <w:rPr>
                <w:szCs w:val="30"/>
              </w:rPr>
              <w:t xml:space="preserve"> Об интернет-портале «КАЧЕСТВО</w:t>
            </w:r>
            <w:proofErr w:type="gramStart"/>
            <w:r w:rsidRPr="005610BB">
              <w:rPr>
                <w:szCs w:val="30"/>
              </w:rPr>
              <w:t>.Б</w:t>
            </w:r>
            <w:proofErr w:type="gramEnd"/>
            <w:r w:rsidRPr="005610BB">
              <w:rPr>
                <w:szCs w:val="30"/>
              </w:rPr>
              <w:t>ЕЛ».</w:t>
            </w:r>
          </w:p>
          <w:p w:rsidR="002709D7" w:rsidRPr="005610BB" w:rsidRDefault="002709D7" w:rsidP="005610BB">
            <w:pPr>
              <w:tabs>
                <w:tab w:val="left" w:pos="993"/>
              </w:tabs>
              <w:ind w:firstLine="777"/>
              <w:rPr>
                <w:szCs w:val="30"/>
              </w:rPr>
            </w:pPr>
            <w:r w:rsidRPr="005610BB">
              <w:rPr>
                <w:szCs w:val="30"/>
              </w:rPr>
              <w:t xml:space="preserve">О расширении перечня товаров, подлежащих маркировке и </w:t>
            </w:r>
            <w:proofErr w:type="spellStart"/>
            <w:r w:rsidRPr="005610BB">
              <w:rPr>
                <w:szCs w:val="30"/>
              </w:rPr>
              <w:t>прослеживаемости</w:t>
            </w:r>
            <w:proofErr w:type="spellEnd"/>
            <w:r w:rsidRPr="005610BB">
              <w:rPr>
                <w:szCs w:val="30"/>
              </w:rPr>
              <w:t>.</w:t>
            </w:r>
          </w:p>
          <w:p w:rsidR="002709D7" w:rsidRDefault="002709D7" w:rsidP="005610BB">
            <w:pPr>
              <w:tabs>
                <w:tab w:val="left" w:pos="993"/>
              </w:tabs>
              <w:ind w:firstLine="777"/>
              <w:rPr>
                <w:szCs w:val="30"/>
              </w:rPr>
            </w:pPr>
            <w:r w:rsidRPr="005610BB">
              <w:rPr>
                <w:szCs w:val="30"/>
              </w:rPr>
              <w:t>О ходе работ по замене кассового оборудования с расширением сфер использования кассового оборудования и платежных терминалов с 1 июля 2025 г.</w:t>
            </w:r>
          </w:p>
          <w:p w:rsidR="002709D7" w:rsidRDefault="002709D7" w:rsidP="005610BB">
            <w:pPr>
              <w:tabs>
                <w:tab w:val="left" w:pos="993"/>
              </w:tabs>
              <w:ind w:firstLine="777"/>
            </w:pPr>
          </w:p>
        </w:tc>
      </w:tr>
      <w:tr w:rsidR="002709D7" w:rsidTr="006029A8">
        <w:tc>
          <w:tcPr>
            <w:tcW w:w="2376" w:type="dxa"/>
          </w:tcPr>
          <w:p w:rsidR="002709D7" w:rsidRDefault="002709D7" w:rsidP="00DE3094"/>
        </w:tc>
        <w:tc>
          <w:tcPr>
            <w:tcW w:w="3260" w:type="dxa"/>
          </w:tcPr>
          <w:p w:rsidR="002709D7" w:rsidRDefault="002709D7" w:rsidP="00FF4E87">
            <w:r>
              <w:t>Всего - 10, из них: представителей государственных органов-1; представителей бизнеса и иных представителей - 9</w:t>
            </w:r>
          </w:p>
        </w:tc>
        <w:tc>
          <w:tcPr>
            <w:tcW w:w="3391" w:type="dxa"/>
            <w:vMerge/>
          </w:tcPr>
          <w:p w:rsidR="002709D7" w:rsidRDefault="002709D7" w:rsidP="00DE3094"/>
        </w:tc>
        <w:tc>
          <w:tcPr>
            <w:tcW w:w="1820" w:type="dxa"/>
          </w:tcPr>
          <w:p w:rsidR="002709D7" w:rsidRDefault="002709D7" w:rsidP="001977BF">
            <w:r>
              <w:t>20.12.2024</w:t>
            </w:r>
          </w:p>
        </w:tc>
        <w:tc>
          <w:tcPr>
            <w:tcW w:w="4429" w:type="dxa"/>
          </w:tcPr>
          <w:p w:rsidR="002709D7" w:rsidRDefault="002709D7" w:rsidP="001977BF">
            <w:pPr>
              <w:pStyle w:val="1"/>
              <w:tabs>
                <w:tab w:val="left" w:pos="993"/>
              </w:tabs>
              <w:spacing w:after="0"/>
              <w:ind w:firstLine="777"/>
            </w:pPr>
            <w:r>
              <w:t>О разъяснении законодательства в отношении словосочетания «физические лица».</w:t>
            </w:r>
          </w:p>
          <w:p w:rsidR="002709D7" w:rsidRDefault="002709D7" w:rsidP="001977BF">
            <w:pPr>
              <w:pStyle w:val="1"/>
              <w:tabs>
                <w:tab w:val="left" w:pos="993"/>
              </w:tabs>
              <w:spacing w:after="0"/>
              <w:ind w:firstLine="777"/>
            </w:pPr>
            <w:r>
              <w:t>О пересмотре перечня видов деятельности для предоставления субсидии.</w:t>
            </w:r>
          </w:p>
          <w:p w:rsidR="002709D7" w:rsidRDefault="002709D7" w:rsidP="001977BF">
            <w:pPr>
              <w:pStyle w:val="1"/>
              <w:tabs>
                <w:tab w:val="left" w:pos="993"/>
              </w:tabs>
              <w:spacing w:after="0"/>
              <w:ind w:firstLine="777"/>
            </w:pPr>
            <w:r>
              <w:t xml:space="preserve">О методических рекомендациях по обеспечению наличия в продаже и </w:t>
            </w:r>
            <w:r>
              <w:lastRenderedPageBreak/>
              <w:t>размещению товаров с государственной символикой.</w:t>
            </w:r>
          </w:p>
          <w:p w:rsidR="002709D7" w:rsidRDefault="002709D7" w:rsidP="001977BF">
            <w:pPr>
              <w:pStyle w:val="1"/>
              <w:tabs>
                <w:tab w:val="left" w:pos="993"/>
              </w:tabs>
              <w:spacing w:after="0"/>
              <w:ind w:firstLine="777"/>
            </w:pPr>
            <w:r>
              <w:t xml:space="preserve">О переносе сроков введения в Республике Беларусь механизмов маркировки и </w:t>
            </w:r>
            <w:proofErr w:type="spellStart"/>
            <w:r>
              <w:t>прослеживаемости</w:t>
            </w:r>
            <w:proofErr w:type="spellEnd"/>
            <w:r>
              <w:t xml:space="preserve"> в отношении отдельных товаров (постановление Совета Министров Республики Беларусь от 25.11.2024 № 877).</w:t>
            </w:r>
          </w:p>
          <w:p w:rsidR="002709D7" w:rsidRDefault="002709D7" w:rsidP="001977BF">
            <w:pPr>
              <w:pStyle w:val="1"/>
              <w:tabs>
                <w:tab w:val="left" w:pos="993"/>
              </w:tabs>
              <w:spacing w:after="0"/>
              <w:ind w:firstLine="777"/>
            </w:pPr>
            <w:r>
              <w:t>О «бесшовном переходе» индивидуального предпринимателя в юридическое лицо.</w:t>
            </w:r>
          </w:p>
          <w:p w:rsidR="002709D7" w:rsidRDefault="002709D7" w:rsidP="001977BF">
            <w:pPr>
              <w:pStyle w:val="1"/>
              <w:tabs>
                <w:tab w:val="left" w:pos="993"/>
              </w:tabs>
              <w:spacing w:after="0"/>
              <w:ind w:firstLine="777"/>
              <w:jc w:val="both"/>
            </w:pPr>
            <w:r>
              <w:t>Об изменении отдельных положений Гражданского кодекса Республики Беларусь.</w:t>
            </w:r>
          </w:p>
        </w:tc>
      </w:tr>
    </w:tbl>
    <w:p w:rsidR="004A74A7" w:rsidRDefault="004A74A7" w:rsidP="004A74A7">
      <w:pPr>
        <w:pStyle w:val="1"/>
        <w:shd w:val="clear" w:color="auto" w:fill="auto"/>
        <w:spacing w:after="0"/>
      </w:pPr>
    </w:p>
    <w:p w:rsidR="00916635" w:rsidRDefault="00916635" w:rsidP="004A74A7">
      <w:pPr>
        <w:pStyle w:val="1"/>
        <w:shd w:val="clear" w:color="auto" w:fill="auto"/>
        <w:spacing w:after="0"/>
      </w:pPr>
      <w:bookmarkStart w:id="0" w:name="_GoBack"/>
      <w:bookmarkEnd w:id="0"/>
    </w:p>
    <w:p w:rsidR="004A74A7" w:rsidRDefault="004A74A7" w:rsidP="004A74A7">
      <w:pPr>
        <w:pStyle w:val="1"/>
        <w:shd w:val="clear" w:color="auto" w:fill="auto"/>
        <w:spacing w:after="0"/>
      </w:pPr>
      <w:r>
        <w:t xml:space="preserve">Секретарь </w:t>
      </w:r>
    </w:p>
    <w:p w:rsidR="004A74A7" w:rsidRDefault="004A74A7" w:rsidP="00DE3094">
      <w:pPr>
        <w:pStyle w:val="1"/>
        <w:shd w:val="clear" w:color="auto" w:fill="auto"/>
        <w:tabs>
          <w:tab w:val="right" w:pos="14570"/>
        </w:tabs>
        <w:spacing w:after="0"/>
      </w:pPr>
      <w:r>
        <w:t xml:space="preserve">районного совета по развитию предпринимательства </w:t>
      </w:r>
      <w:r w:rsidR="00DE3094">
        <w:tab/>
      </w:r>
    </w:p>
    <w:p w:rsidR="004A74A7" w:rsidRDefault="004A74A7" w:rsidP="004A74A7">
      <w:pPr>
        <w:pStyle w:val="1"/>
        <w:shd w:val="clear" w:color="auto" w:fill="auto"/>
        <w:spacing w:after="0"/>
      </w:pPr>
      <w:r>
        <w:t>при Докшицком районном исполнительном комитете                                                                             Н.В.Лукша</w:t>
      </w:r>
    </w:p>
    <w:p w:rsidR="00887D39" w:rsidRDefault="00887D39"/>
    <w:sectPr w:rsidR="00887D39" w:rsidSect="00DC3899">
      <w:pgSz w:w="16838" w:h="11906" w:orient="landscape" w:code="9"/>
      <w:pgMar w:top="1276" w:right="1134" w:bottom="567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8269B"/>
    <w:multiLevelType w:val="hybridMultilevel"/>
    <w:tmpl w:val="D304DA88"/>
    <w:lvl w:ilvl="0" w:tplc="CBF04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1D0D8B"/>
    <w:multiLevelType w:val="hybridMultilevel"/>
    <w:tmpl w:val="5F98E83A"/>
    <w:lvl w:ilvl="0" w:tplc="AA54D20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7338A3"/>
    <w:multiLevelType w:val="multilevel"/>
    <w:tmpl w:val="232E11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8F1A8A"/>
    <w:multiLevelType w:val="hybridMultilevel"/>
    <w:tmpl w:val="BA92F44E"/>
    <w:lvl w:ilvl="0" w:tplc="7C96E80C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A7"/>
    <w:rsid w:val="00033AFD"/>
    <w:rsid w:val="000529E1"/>
    <w:rsid w:val="000C5730"/>
    <w:rsid w:val="001066ED"/>
    <w:rsid w:val="00132C85"/>
    <w:rsid w:val="001618A4"/>
    <w:rsid w:val="001977BF"/>
    <w:rsid w:val="001E4C5F"/>
    <w:rsid w:val="00252581"/>
    <w:rsid w:val="002709D7"/>
    <w:rsid w:val="00414B1C"/>
    <w:rsid w:val="004A3419"/>
    <w:rsid w:val="004A74A7"/>
    <w:rsid w:val="004D1A9B"/>
    <w:rsid w:val="004F2D2B"/>
    <w:rsid w:val="00554133"/>
    <w:rsid w:val="005610BB"/>
    <w:rsid w:val="005A092B"/>
    <w:rsid w:val="006C3E13"/>
    <w:rsid w:val="00766C52"/>
    <w:rsid w:val="00882535"/>
    <w:rsid w:val="00887D39"/>
    <w:rsid w:val="008E4880"/>
    <w:rsid w:val="00916635"/>
    <w:rsid w:val="00971F19"/>
    <w:rsid w:val="00A13721"/>
    <w:rsid w:val="00B85AD5"/>
    <w:rsid w:val="00BF2EBD"/>
    <w:rsid w:val="00C74C42"/>
    <w:rsid w:val="00CF4A52"/>
    <w:rsid w:val="00D10F7B"/>
    <w:rsid w:val="00D50E3F"/>
    <w:rsid w:val="00D914DE"/>
    <w:rsid w:val="00DC3899"/>
    <w:rsid w:val="00DD1A66"/>
    <w:rsid w:val="00DE3094"/>
    <w:rsid w:val="00E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A74A7"/>
    <w:rPr>
      <w:rFonts w:eastAsia="Times New Roman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A74A7"/>
    <w:pPr>
      <w:widowControl w:val="0"/>
      <w:shd w:val="clear" w:color="auto" w:fill="FFFFFF"/>
      <w:spacing w:after="210"/>
      <w:jc w:val="left"/>
    </w:pPr>
    <w:rPr>
      <w:rFonts w:eastAsia="Times New Roman"/>
      <w:szCs w:val="30"/>
    </w:rPr>
  </w:style>
  <w:style w:type="table" w:styleId="a4">
    <w:name w:val="Table Grid"/>
    <w:basedOn w:val="a1"/>
    <w:uiPriority w:val="59"/>
    <w:rsid w:val="004A7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4A74A7"/>
    <w:rPr>
      <w:rFonts w:eastAsia="Times New Roman"/>
      <w:szCs w:val="30"/>
      <w:shd w:val="clear" w:color="auto" w:fill="FFFFFF"/>
    </w:rPr>
  </w:style>
  <w:style w:type="paragraph" w:customStyle="1" w:styleId="a6">
    <w:name w:val="Другое"/>
    <w:basedOn w:val="a"/>
    <w:link w:val="a5"/>
    <w:rsid w:val="004A74A7"/>
    <w:pPr>
      <w:widowControl w:val="0"/>
      <w:shd w:val="clear" w:color="auto" w:fill="FFFFFF"/>
      <w:spacing w:line="194" w:lineRule="auto"/>
      <w:jc w:val="center"/>
    </w:pPr>
    <w:rPr>
      <w:rFonts w:eastAsia="Times New Roman"/>
      <w:szCs w:val="30"/>
    </w:rPr>
  </w:style>
  <w:style w:type="paragraph" w:styleId="a7">
    <w:name w:val="List Paragraph"/>
    <w:basedOn w:val="a"/>
    <w:uiPriority w:val="34"/>
    <w:qFormat/>
    <w:rsid w:val="00D10F7B"/>
    <w:pPr>
      <w:spacing w:line="276" w:lineRule="auto"/>
      <w:ind w:left="720"/>
      <w:contextualSpacing/>
      <w:jc w:val="left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A74A7"/>
    <w:rPr>
      <w:rFonts w:eastAsia="Times New Roman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A74A7"/>
    <w:pPr>
      <w:widowControl w:val="0"/>
      <w:shd w:val="clear" w:color="auto" w:fill="FFFFFF"/>
      <w:spacing w:after="210"/>
      <w:jc w:val="left"/>
    </w:pPr>
    <w:rPr>
      <w:rFonts w:eastAsia="Times New Roman"/>
      <w:szCs w:val="30"/>
    </w:rPr>
  </w:style>
  <w:style w:type="table" w:styleId="a4">
    <w:name w:val="Table Grid"/>
    <w:basedOn w:val="a1"/>
    <w:uiPriority w:val="59"/>
    <w:rsid w:val="004A7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4A74A7"/>
    <w:rPr>
      <w:rFonts w:eastAsia="Times New Roman"/>
      <w:szCs w:val="30"/>
      <w:shd w:val="clear" w:color="auto" w:fill="FFFFFF"/>
    </w:rPr>
  </w:style>
  <w:style w:type="paragraph" w:customStyle="1" w:styleId="a6">
    <w:name w:val="Другое"/>
    <w:basedOn w:val="a"/>
    <w:link w:val="a5"/>
    <w:rsid w:val="004A74A7"/>
    <w:pPr>
      <w:widowControl w:val="0"/>
      <w:shd w:val="clear" w:color="auto" w:fill="FFFFFF"/>
      <w:spacing w:line="194" w:lineRule="auto"/>
      <w:jc w:val="center"/>
    </w:pPr>
    <w:rPr>
      <w:rFonts w:eastAsia="Times New Roman"/>
      <w:szCs w:val="30"/>
    </w:rPr>
  </w:style>
  <w:style w:type="paragraph" w:styleId="a7">
    <w:name w:val="List Paragraph"/>
    <w:basedOn w:val="a"/>
    <w:uiPriority w:val="34"/>
    <w:qFormat/>
    <w:rsid w:val="00D10F7B"/>
    <w:pPr>
      <w:spacing w:line="276" w:lineRule="auto"/>
      <w:ind w:left="720"/>
      <w:contextualSpacing/>
      <w:jc w:val="left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33D8-01C0-4422-A72D-6B05C6A0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Отдел экономики</cp:lastModifiedBy>
  <cp:revision>3</cp:revision>
  <dcterms:created xsi:type="dcterms:W3CDTF">2026-01-13T13:46:00Z</dcterms:created>
  <dcterms:modified xsi:type="dcterms:W3CDTF">2025-01-13T13:46:00Z</dcterms:modified>
</cp:coreProperties>
</file>