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87" w:rsidRDefault="008C3087">
      <w:pPr>
        <w:pStyle w:val="newncpi0"/>
        <w:jc w:val="center"/>
      </w:pPr>
      <w:bookmarkStart w:id="0" w:name="_GoBack"/>
      <w:bookmarkEnd w:id="0"/>
      <w:r>
        <w:rPr>
          <w:rStyle w:val="name"/>
        </w:rPr>
        <w:t>ДЕКРЕТ </w:t>
      </w:r>
      <w:r>
        <w:rPr>
          <w:rStyle w:val="promulgator"/>
        </w:rPr>
        <w:t>ПРЕЗИДЕНТА РЕСПУБЛИКИ БЕЛАРУСЬ</w:t>
      </w:r>
    </w:p>
    <w:p w:rsidR="008C3087" w:rsidRDefault="008C3087">
      <w:pPr>
        <w:pStyle w:val="newncpi"/>
        <w:ind w:firstLine="0"/>
        <w:jc w:val="center"/>
      </w:pPr>
      <w:r>
        <w:rPr>
          <w:rStyle w:val="datepr"/>
        </w:rPr>
        <w:t>25 мая 2020 г.</w:t>
      </w:r>
      <w:r>
        <w:rPr>
          <w:rStyle w:val="number"/>
        </w:rPr>
        <w:t xml:space="preserve"> № 3</w:t>
      </w:r>
    </w:p>
    <w:p w:rsidR="008C3087" w:rsidRDefault="008C3087">
      <w:pPr>
        <w:pStyle w:val="titlencpi"/>
      </w:pPr>
      <w:r>
        <w:t>Об иностранной безвозмездной помощи</w:t>
      </w:r>
    </w:p>
    <w:p w:rsidR="008C3087" w:rsidRDefault="008C3087">
      <w:pPr>
        <w:pStyle w:val="changei"/>
      </w:pPr>
      <w:r>
        <w:t>Изменения и дополнения:</w:t>
      </w:r>
    </w:p>
    <w:p w:rsidR="008C3087" w:rsidRDefault="008C3087">
      <w:pPr>
        <w:pStyle w:val="changeadd"/>
      </w:pPr>
      <w:r>
        <w:t>Декрет Президента Республики Беларусь от 8 ноября 2021 г. № 7 (Национальный правовой Интернет-портал Республики Беларусь, 09.11.2021, 1/19997) &lt;Pd2100007&gt;</w:t>
      </w:r>
    </w:p>
    <w:p w:rsidR="008C3087" w:rsidRDefault="008C3087">
      <w:pPr>
        <w:pStyle w:val="newncpi"/>
      </w:pPr>
      <w:r>
        <w:t> </w:t>
      </w:r>
    </w:p>
    <w:p w:rsidR="008C3087" w:rsidRDefault="008C3087">
      <w:pPr>
        <w:pStyle w:val="newncpi"/>
      </w:pPr>
      <w:r>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8C3087" w:rsidRDefault="008C3087">
      <w:pPr>
        <w:pStyle w:val="point"/>
      </w:pPr>
      <w:r>
        <w:t xml:space="preserve">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w:t>
      </w:r>
      <w:proofErr w:type="gramStart"/>
      <w:r>
        <w:t>для</w:t>
      </w:r>
      <w:proofErr w:type="gramEnd"/>
      <w:r>
        <w:t>:</w:t>
      </w:r>
    </w:p>
    <w:p w:rsidR="008C3087" w:rsidRDefault="008C3087">
      <w:pPr>
        <w:pStyle w:val="newncpi"/>
      </w:pPr>
      <w:r>
        <w:t xml:space="preserve">оказания медицинской помощи, в том числе </w:t>
      </w:r>
      <w:proofErr w:type="gramStart"/>
      <w:r>
        <w:t>медико-социальной</w:t>
      </w:r>
      <w:proofErr w:type="gramEnd"/>
      <w:r>
        <w:t xml:space="preserve">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8C3087" w:rsidRDefault="008C3087">
      <w:pPr>
        <w:pStyle w:val="newncpi"/>
      </w:pPr>
      <w: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8C3087" w:rsidRDefault="008C3087">
      <w:pPr>
        <w:pStyle w:val="newncpi"/>
      </w:pPr>
      <w:r>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8C3087" w:rsidRDefault="008C3087">
      <w:pPr>
        <w:pStyle w:val="newncpi"/>
      </w:pPr>
      <w:r>
        <w:t>укрепления материально-технической базы государственных учреждений (включая государственные органы);</w:t>
      </w:r>
    </w:p>
    <w:p w:rsidR="008C3087" w:rsidRDefault="008C3087">
      <w:pPr>
        <w:pStyle w:val="newncpi"/>
      </w:pPr>
      <w:r>
        <w:t>строительства, ремонта (реконструкции) объектов социального назначения;</w:t>
      </w:r>
    </w:p>
    <w:p w:rsidR="008C3087" w:rsidRDefault="008C3087">
      <w:pPr>
        <w:pStyle w:val="newncpi"/>
      </w:pPr>
      <w:r>
        <w:t>создания и развития библиотек, формирования и обработки библиотечных фондов;</w:t>
      </w:r>
    </w:p>
    <w:p w:rsidR="008C3087" w:rsidRDefault="008C3087">
      <w:pPr>
        <w:pStyle w:val="newncpi"/>
      </w:pPr>
      <w:r>
        <w:t>создания и развития музеев, комплектования музейных фондов;</w:t>
      </w:r>
    </w:p>
    <w:p w:rsidR="008C3087" w:rsidRDefault="008C3087">
      <w:pPr>
        <w:pStyle w:val="newncpi"/>
      </w:pPr>
      <w:r>
        <w:t>обучения и повышения квалификации работников государственных учреждений (включая государственные органы);</w:t>
      </w:r>
    </w:p>
    <w:p w:rsidR="008C3087" w:rsidRDefault="008C3087">
      <w:pPr>
        <w:pStyle w:val="newncpi"/>
      </w:pPr>
      <w:proofErr w:type="gramStart"/>
      <w:r>
        <w:t xml:space="preserve">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w:t>
      </w:r>
      <w:proofErr w:type="spellStart"/>
      <w:r>
        <w:t>белково</w:t>
      </w:r>
      <w:proofErr w:type="spellEnd"/>
      <w:r>
        <w:t>-глюкозными препаратами;</w:t>
      </w:r>
      <w:proofErr w:type="gramEnd"/>
    </w:p>
    <w:p w:rsidR="008C3087" w:rsidRDefault="008C3087">
      <w:pPr>
        <w:pStyle w:val="newncpi"/>
      </w:pPr>
      <w: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8C3087" w:rsidRDefault="008C3087">
      <w:pPr>
        <w:pStyle w:val="newncpi"/>
      </w:pPr>
      <w: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8C3087" w:rsidRDefault="008C3087">
      <w:pPr>
        <w:pStyle w:val="newncpi"/>
      </w:pPr>
      <w: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8C3087" w:rsidRDefault="008C3087">
      <w:pPr>
        <w:pStyle w:val="newncpi"/>
      </w:pPr>
      <w:r>
        <w:lastRenderedPageBreak/>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8C3087" w:rsidRDefault="008C3087">
      <w:pPr>
        <w:pStyle w:val="newncpi"/>
      </w:pPr>
      <w:r>
        <w:t xml:space="preserve">иных </w:t>
      </w:r>
      <w:proofErr w:type="gramStart"/>
      <w:r>
        <w:t>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roofErr w:type="gramEnd"/>
      <w:r>
        <w:t>).</w:t>
      </w:r>
    </w:p>
    <w:p w:rsidR="008C3087" w:rsidRDefault="008C3087">
      <w:pPr>
        <w:pStyle w:val="newncpi"/>
      </w:pPr>
      <w:r>
        <w:t>Получателями – физическими лицами помощь может использоваться для личных целей, а также для целей, указанных в абзацах втором–тринадцатом, пятнадцатом части первой настоящего пункта.</w:t>
      </w:r>
    </w:p>
    <w:p w:rsidR="008C3087" w:rsidRDefault="008C3087">
      <w:pPr>
        <w:pStyle w:val="snoskiline"/>
      </w:pPr>
      <w:r>
        <w:t>______________________________</w:t>
      </w:r>
    </w:p>
    <w:p w:rsidR="008C3087" w:rsidRDefault="008C3087">
      <w:pPr>
        <w:pStyle w:val="snoski"/>
        <w:spacing w:after="240"/>
      </w:pPr>
      <w:r>
        <w:t>* Для целей настоящего Декрета термины используются в значениях, определенных в приложении.</w:t>
      </w:r>
    </w:p>
    <w:p w:rsidR="008C3087" w:rsidRDefault="008C3087">
      <w:pPr>
        <w:pStyle w:val="point"/>
      </w:pPr>
      <w:r>
        <w:t>2. Запрещается получение и (или) использование помощи для следующих целей (в связи со следующим):</w:t>
      </w:r>
    </w:p>
    <w:p w:rsidR="008C3087" w:rsidRDefault="008C3087">
      <w:pPr>
        <w:pStyle w:val="newncpi"/>
      </w:pPr>
      <w: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8C3087" w:rsidRDefault="008C3087">
      <w:pPr>
        <w:pStyle w:val="newncpi"/>
      </w:pPr>
      <w:r>
        <w:t>финансирование политических партий, союзов (ассоциаций) политических партий;</w:t>
      </w:r>
    </w:p>
    <w:p w:rsidR="008C3087" w:rsidRDefault="008C3087">
      <w:pPr>
        <w:pStyle w:val="newncpi"/>
      </w:pPr>
      <w:r>
        <w:t xml:space="preserve">подготовка или проведение выборов, референдумов, отзыв </w:t>
      </w:r>
      <w:proofErr w:type="gramStart"/>
      <w:r>
        <w:t>депутатов Палаты представителей Национального собрания Республики</w:t>
      </w:r>
      <w:proofErr w:type="gramEnd"/>
      <w:r>
        <w:t xml:space="preserve"> Беларусь, членов Совета Республики Национального собрания Республики 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8C3087" w:rsidRDefault="008C3087">
      <w:pPr>
        <w:pStyle w:val="newncpi"/>
      </w:pPr>
      <w:r>
        <w:t>организация мероприятий, направленных на проведение политической и агитационно-массовой работы среди населения.</w:t>
      </w:r>
    </w:p>
    <w:p w:rsidR="008C3087" w:rsidRDefault="008C3087">
      <w:pPr>
        <w:pStyle w:val="point"/>
      </w:pPr>
      <w:r>
        <w:t>3. Не допускается предоставление в качестве помощи:</w:t>
      </w:r>
    </w:p>
    <w:p w:rsidR="008C3087" w:rsidRDefault="008C3087">
      <w:pPr>
        <w:pStyle w:val="newncpi"/>
      </w:pPr>
      <w:r>
        <w:t>запрещенных к ввозу товаров;</w:t>
      </w:r>
    </w:p>
    <w:p w:rsidR="008C3087" w:rsidRDefault="008C3087">
      <w:pPr>
        <w:pStyle w:val="newncpi"/>
      </w:pPr>
      <w:r>
        <w:t xml:space="preserve">пищевых продуктов со сроком годности менее 4 месяцев </w:t>
      </w:r>
      <w:proofErr w:type="gramStart"/>
      <w:r>
        <w:t>с даты ввоза</w:t>
      </w:r>
      <w:proofErr w:type="gramEnd"/>
      <w:r>
        <w:t xml:space="preserve"> в Республику Беларусь;</w:t>
      </w:r>
    </w:p>
    <w:p w:rsidR="008C3087" w:rsidRDefault="008C3087">
      <w:pPr>
        <w:pStyle w:val="newncpi"/>
      </w:pPr>
      <w:r>
        <w:t>транспортных средств, с года выпуска которых прошло более 15 лет.</w:t>
      </w:r>
    </w:p>
    <w:p w:rsidR="008C3087" w:rsidRDefault="008C3087">
      <w:pPr>
        <w:pStyle w:val="point"/>
      </w:pPr>
      <w: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8C3087" w:rsidRDefault="008C3087">
      <w:pPr>
        <w:pStyle w:val="newncpi"/>
      </w:pPr>
      <w:r>
        <w:t>юридические лица и индивидуальные предприниматели;</w:t>
      </w:r>
    </w:p>
    <w:p w:rsidR="008C3087" w:rsidRDefault="008C3087">
      <w:pPr>
        <w:pStyle w:val="newncpi"/>
      </w:pPr>
      <w:r>
        <w:t>физические лица и данные лица ходатайствуют об освобождении от подоходного налога с физических лиц.</w:t>
      </w:r>
    </w:p>
    <w:p w:rsidR="008C3087" w:rsidRDefault="008C3087">
      <w:pPr>
        <w:pStyle w:val="point"/>
      </w:pPr>
      <w:r>
        <w:t>5. Регистрация помощи осуществляется в Департаменте по заявлениям получателей.</w:t>
      </w:r>
    </w:p>
    <w:p w:rsidR="008C3087" w:rsidRDefault="008C3087">
      <w:pPr>
        <w:pStyle w:val="newncpi"/>
      </w:pPr>
      <w:r>
        <w:t>Документом, подтверждающим регистрацию помощи, является удостоверение, выдаваемое Департаментом.</w:t>
      </w:r>
    </w:p>
    <w:p w:rsidR="008C3087" w:rsidRDefault="008C3087">
      <w:pPr>
        <w:pStyle w:val="newncpi"/>
      </w:pPr>
      <w:r>
        <w:t>Формы документов, представляемых в Департамент для регистрации помощи, отчет</w:t>
      </w:r>
      <w:proofErr w:type="gramStart"/>
      <w:r>
        <w:t>а о ее</w:t>
      </w:r>
      <w:proofErr w:type="gramEnd"/>
      <w:r>
        <w:t xml:space="preserve"> использовании и удостоверения устанавливаются Управлением делами Президента Республики Беларусь.</w:t>
      </w:r>
    </w:p>
    <w:p w:rsidR="008C3087" w:rsidRDefault="008C3087">
      <w:pPr>
        <w:pStyle w:val="newncpi"/>
      </w:pPr>
      <w: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8C3087" w:rsidRDefault="008C3087">
      <w:pPr>
        <w:pStyle w:val="point"/>
      </w:pPr>
      <w:r>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8C3087" w:rsidRDefault="008C3087">
      <w:pPr>
        <w:pStyle w:val="newncpi"/>
      </w:pPr>
      <w:r>
        <w:lastRenderedPageBreak/>
        <w:t>За регистрацию помощи, освобожденной от налогов, сборов (пошлин) в полном объеме, плата не взимается.</w:t>
      </w:r>
    </w:p>
    <w:p w:rsidR="008C3087" w:rsidRDefault="008C3087">
      <w:pPr>
        <w:pStyle w:val="newncpi"/>
      </w:pPr>
      <w:r>
        <w:t>Денежные средства, поступающие в качестве платы за регистрацию помощи на текущий (расчетный) банковский счет Департамента:</w:t>
      </w:r>
    </w:p>
    <w:p w:rsidR="008C3087" w:rsidRDefault="008C3087">
      <w:pPr>
        <w:pStyle w:val="newncpi"/>
      </w:pPr>
      <w:r>
        <w:t>не облагаются налогами, сборами (пошлинами);</w:t>
      </w:r>
    </w:p>
    <w:p w:rsidR="008C3087" w:rsidRDefault="008C3087">
      <w:pPr>
        <w:pStyle w:val="newncpi"/>
      </w:pPr>
      <w:r>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8C3087" w:rsidRDefault="008C3087">
      <w:pPr>
        <w:pStyle w:val="snoskiline"/>
      </w:pPr>
      <w:r>
        <w:t>______________________________</w:t>
      </w:r>
    </w:p>
    <w:p w:rsidR="008C3087" w:rsidRDefault="008C3087">
      <w:pPr>
        <w:pStyle w:val="snoski"/>
        <w:spacing w:after="240"/>
      </w:pPr>
      <w:r>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8C3087" w:rsidRDefault="008C3087">
      <w:pPr>
        <w:pStyle w:val="point"/>
      </w:pPr>
      <w:r>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8C3087" w:rsidRDefault="008C3087">
      <w:pPr>
        <w:pStyle w:val="point"/>
      </w:pPr>
      <w:r>
        <w:t>8. Помощь, подлежащая регистрации, может быть освобождена от налогов, сборов (пошлин) в порядке и на условиях, установленных настоящим Декретом.</w:t>
      </w:r>
    </w:p>
    <w:p w:rsidR="008C3087" w:rsidRDefault="008C3087">
      <w:pPr>
        <w:pStyle w:val="newncpi"/>
      </w:pPr>
      <w:r>
        <w:t>Помощь, направляемая на оплату общехозяйственных расходов, не освобождается от налогов, сборов (пошлин).</w:t>
      </w:r>
    </w:p>
    <w:p w:rsidR="008C3087" w:rsidRDefault="008C3087">
      <w:pPr>
        <w:pStyle w:val="newncpi"/>
      </w:pPr>
      <w:r>
        <w:t>Налогообложение помощи, не подлежащей регистрации, производится в порядке и на условиях, установленных законодательством.</w:t>
      </w:r>
    </w:p>
    <w:p w:rsidR="008C3087" w:rsidRDefault="008C3087">
      <w:pPr>
        <w:pStyle w:val="point"/>
      </w:pPr>
      <w:r>
        <w:t>9. Решение об освобождении помощи от налогов, сборов (пошлин) принимается:</w:t>
      </w:r>
    </w:p>
    <w:p w:rsidR="008C3087" w:rsidRDefault="008C3087">
      <w:pPr>
        <w:pStyle w:val="newncpi"/>
      </w:pPr>
      <w: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8C3087" w:rsidRDefault="008C3087">
      <w:pPr>
        <w:pStyle w:val="newncpi"/>
      </w:pPr>
      <w:r>
        <w:t>Межведомственной комиссией – в иных случаях.</w:t>
      </w:r>
    </w:p>
    <w:p w:rsidR="008C3087" w:rsidRDefault="008C3087">
      <w:pPr>
        <w:pStyle w:val="point"/>
      </w:pPr>
      <w: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8C3087" w:rsidRDefault="008C3087">
      <w:pPr>
        <w:pStyle w:val="snoskiline"/>
      </w:pPr>
      <w:r>
        <w:t>______________________________</w:t>
      </w:r>
    </w:p>
    <w:p w:rsidR="008C3087" w:rsidRDefault="008C3087">
      <w:pPr>
        <w:pStyle w:val="snoski"/>
        <w:spacing w:after="240"/>
      </w:pPr>
      <w:proofErr w:type="gramStart"/>
      <w:r>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roofErr w:type="gramEnd"/>
    </w:p>
    <w:p w:rsidR="008C3087" w:rsidRDefault="008C3087">
      <w:pPr>
        <w:pStyle w:val="point"/>
      </w:pPr>
      <w:r>
        <w:t>11. Помощь может освобождаться:</w:t>
      </w:r>
    </w:p>
    <w:p w:rsidR="008C3087" w:rsidRDefault="008C3087">
      <w:pPr>
        <w:pStyle w:val="newncpi"/>
      </w:pPr>
      <w:r>
        <w:t>от налога на добавленную стоимость в части оборотов по дальнейшей безвозмездной передаче получателем (вторичным (последующим) получателем):</w:t>
      </w:r>
    </w:p>
    <w:p w:rsidR="008C3087" w:rsidRDefault="008C3087">
      <w:pPr>
        <w:pStyle w:val="newncpi"/>
      </w:pPr>
      <w:r>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8C3087" w:rsidRDefault="008C3087">
      <w:pPr>
        <w:pStyle w:val="newncpi"/>
      </w:pPr>
      <w:proofErr w:type="gramStart"/>
      <w:r>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w:t>
      </w:r>
      <w:proofErr w:type="gramEnd"/>
      <w:r>
        <w:t xml:space="preserve"> При этом положения пункта 15 статьи 133 </w:t>
      </w:r>
      <w:r>
        <w:lastRenderedPageBreak/>
        <w:t>Налогового кодекса Республики Беларусь получателем (вторичным (последующим) получателем) не применяются;</w:t>
      </w:r>
    </w:p>
    <w:p w:rsidR="008C3087" w:rsidRDefault="008C3087">
      <w:pPr>
        <w:pStyle w:val="newncpi"/>
      </w:pPr>
      <w:r>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8C3087" w:rsidRDefault="008C3087">
      <w:pPr>
        <w:pStyle w:val="newncpi"/>
      </w:pPr>
      <w:r>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8C3087" w:rsidRDefault="008C3087">
      <w:pPr>
        <w:pStyle w:val="newncpi"/>
      </w:pPr>
      <w:r>
        <w:t>у получателей, – в части денежных средств, стоимости товаров (имущества), полученных в качестве помощи**;</w:t>
      </w:r>
    </w:p>
    <w:p w:rsidR="008C3087" w:rsidRDefault="008C3087">
      <w:pPr>
        <w:pStyle w:val="newncpi"/>
      </w:pPr>
      <w:r>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8C3087" w:rsidRDefault="008C3087">
      <w:pPr>
        <w:pStyle w:val="newncpi"/>
      </w:pPr>
      <w: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8C3087" w:rsidRDefault="008C3087">
      <w:pPr>
        <w:pStyle w:val="snoskiline"/>
      </w:pPr>
      <w:r>
        <w:t>______________________________</w:t>
      </w:r>
    </w:p>
    <w:p w:rsidR="008C3087" w:rsidRDefault="008C3087">
      <w:pPr>
        <w:pStyle w:val="snoski"/>
      </w:pPr>
      <w:r>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8C3087" w:rsidRDefault="008C3087">
      <w:pPr>
        <w:pStyle w:val="snoski"/>
        <w:spacing w:after="240"/>
      </w:pPr>
      <w:r>
        <w:t>** За исключением помощи в виде беспроцентных займов, товаров (имущества), предоставленных в безвозмездное пользование.</w:t>
      </w:r>
    </w:p>
    <w:p w:rsidR="008C3087" w:rsidRDefault="008C3087">
      <w:pPr>
        <w:pStyle w:val="point"/>
      </w:pPr>
      <w:r>
        <w:t>12. </w:t>
      </w:r>
      <w:proofErr w:type="gramStart"/>
      <w:r>
        <w:t>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roofErr w:type="gramEnd"/>
    </w:p>
    <w:p w:rsidR="008C3087" w:rsidRDefault="008C3087">
      <w:pPr>
        <w:pStyle w:val="newncpi"/>
      </w:pPr>
      <w:r>
        <w:t>получателями в причитающемся им размере – на дату выдачи удостоверения;</w:t>
      </w:r>
    </w:p>
    <w:p w:rsidR="008C3087" w:rsidRDefault="008C3087">
      <w:pPr>
        <w:pStyle w:val="newncpi"/>
      </w:pPr>
      <w:r>
        <w:t>вторичными (последующими) получателями в причитающемся им размере – на дату фактического получения таких доходов.</w:t>
      </w:r>
    </w:p>
    <w:p w:rsidR="008C3087" w:rsidRDefault="008C3087">
      <w:pPr>
        <w:pStyle w:val="point"/>
      </w:pPr>
      <w: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8C3087" w:rsidRDefault="008C3087">
      <w:pPr>
        <w:pStyle w:val="point"/>
      </w:pPr>
      <w: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8C3087" w:rsidRDefault="008C3087">
      <w:pPr>
        <w:pStyle w:val="newncpi"/>
      </w:pPr>
      <w:r>
        <w:t>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8C3087" w:rsidRDefault="008C3087">
      <w:pPr>
        <w:pStyle w:val="point"/>
      </w:pPr>
      <w:r>
        <w:lastRenderedPageBreak/>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8C3087" w:rsidRDefault="008C3087">
      <w:pPr>
        <w:pStyle w:val="newncpi"/>
      </w:pPr>
      <w:proofErr w:type="gramStart"/>
      <w:r>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w:t>
      </w:r>
      <w:proofErr w:type="gramEnd"/>
      <w:r>
        <w:t> размера расходов.</w:t>
      </w:r>
    </w:p>
    <w:p w:rsidR="008C3087" w:rsidRDefault="008C3087">
      <w:pPr>
        <w:pStyle w:val="point"/>
      </w:pPr>
      <w:r>
        <w:t>16. </w:t>
      </w:r>
      <w:proofErr w:type="gramStart"/>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w:t>
      </w:r>
      <w:proofErr w:type="gramEnd"/>
      <w:r>
        <w:t xml:space="preserve"> Указанные требования не распространяются на случаи:</w:t>
      </w:r>
    </w:p>
    <w:p w:rsidR="008C3087" w:rsidRDefault="008C3087">
      <w:pPr>
        <w:pStyle w:val="newncpi"/>
      </w:pPr>
      <w: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8C3087" w:rsidRDefault="008C3087">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C3087" w:rsidRDefault="008C3087">
      <w:pPr>
        <w:pStyle w:val="point"/>
      </w:pPr>
      <w:r>
        <w:t xml:space="preserve">17. Банками ежемесячно не позднее 15-го числа месяца, следующего </w:t>
      </w:r>
      <w:proofErr w:type="gramStart"/>
      <w:r>
        <w:t>за</w:t>
      </w:r>
      <w:proofErr w:type="gramEnd"/>
      <w:r>
        <w:t> отчетным, на безвозмездной основе представляется в Департамент информация:</w:t>
      </w:r>
    </w:p>
    <w:p w:rsidR="008C3087" w:rsidRDefault="008C3087">
      <w:pPr>
        <w:pStyle w:val="newncpi"/>
      </w:pPr>
      <w:r>
        <w:t>о поступлении из-за рубежа денежных средств на благотворительные счета юридических лиц и индивидуальных предпринимателей;</w:t>
      </w:r>
    </w:p>
    <w:p w:rsidR="008C3087" w:rsidRDefault="008C3087">
      <w:pPr>
        <w:pStyle w:val="newncpi"/>
      </w:pPr>
      <w:r>
        <w:t>о поступлении денежных средств из-за рубежа на счета в банках, за исключением благотворительных счетов, в адрес некоммерческих организаций;</w:t>
      </w:r>
    </w:p>
    <w:p w:rsidR="008C3087" w:rsidRDefault="008C3087">
      <w:pPr>
        <w:pStyle w:val="newncpi"/>
      </w:pPr>
      <w:r>
        <w:t>о перечислении, выдаче, возврате денежных сре</w:t>
      </w:r>
      <w:proofErr w:type="gramStart"/>
      <w:r>
        <w:t>дств с бл</w:t>
      </w:r>
      <w:proofErr w:type="gramEnd"/>
      <w:r>
        <w:t>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8C3087" w:rsidRDefault="008C3087">
      <w:pPr>
        <w:pStyle w:val="newncpi"/>
      </w:pPr>
      <w:r>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8C3087" w:rsidRDefault="008C3087">
      <w:pPr>
        <w:pStyle w:val="newncpi"/>
      </w:pPr>
      <w: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8C3087" w:rsidRDefault="008C3087">
      <w:pPr>
        <w:pStyle w:val="newncpi"/>
      </w:pPr>
      <w:r>
        <w:t>Порядок и форма представления банками информации, предусмотренной в части первой настоящего пункта, определяются Национальным банком.</w:t>
      </w:r>
    </w:p>
    <w:p w:rsidR="008C3087" w:rsidRDefault="008C3087">
      <w:pPr>
        <w:pStyle w:val="point"/>
      </w:pPr>
      <w:r>
        <w:t>18. </w:t>
      </w:r>
      <w:proofErr w:type="gramStart"/>
      <w:r>
        <w:t>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w:t>
      </w:r>
      <w:proofErr w:type="gramEnd"/>
      <w:r>
        <w:t xml:space="preserve"> В случае</w:t>
      </w:r>
      <w:proofErr w:type="gramStart"/>
      <w:r>
        <w:t>,</w:t>
      </w:r>
      <w:proofErr w:type="gramEnd"/>
      <w:r>
        <w:t xml:space="preserve"> если такая информация содержит персональные данные граждан, ее предоставление осуществляется без письменного согласия этих лиц.</w:t>
      </w:r>
    </w:p>
    <w:p w:rsidR="008C3087" w:rsidRDefault="008C3087">
      <w:pPr>
        <w:pStyle w:val="point"/>
      </w:pPr>
      <w:r>
        <w:lastRenderedPageBreak/>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8C3087" w:rsidRDefault="008C3087">
      <w:pPr>
        <w:pStyle w:val="point"/>
      </w:pPr>
      <w:r>
        <w:t>20. </w:t>
      </w:r>
      <w:proofErr w:type="gramStart"/>
      <w:r>
        <w:t>Контроль за</w:t>
      </w:r>
      <w:proofErr w:type="gramEnd"/>
      <w:r>
        <w:t> получением и целевым использованием помощи осуществляется в соответствии с законодательством о контрольной (надзорной) деятельности.</w:t>
      </w:r>
    </w:p>
    <w:p w:rsidR="008C3087" w:rsidRDefault="008C3087">
      <w:pPr>
        <w:pStyle w:val="point"/>
      </w:pPr>
      <w:r>
        <w:t>21. </w:t>
      </w:r>
      <w:proofErr w:type="gramStart"/>
      <w:r>
        <w:t>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roofErr w:type="gramEnd"/>
    </w:p>
    <w:p w:rsidR="008C3087" w:rsidRDefault="008C3087">
      <w:pPr>
        <w:pStyle w:val="point"/>
      </w:pPr>
      <w: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8C3087" w:rsidRDefault="008C3087">
      <w:pPr>
        <w:pStyle w:val="newncpi"/>
      </w:pPr>
      <w: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8C3087" w:rsidRDefault="008C3087">
      <w:pPr>
        <w:pStyle w:val="point"/>
      </w:pPr>
      <w:r>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8C3087" w:rsidRDefault="008C3087">
      <w:pPr>
        <w:pStyle w:val="point"/>
      </w:pPr>
      <w:r>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8C3087" w:rsidRDefault="008C3087">
      <w:pPr>
        <w:pStyle w:val="point"/>
      </w:pPr>
      <w: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8C3087" w:rsidRDefault="008C3087">
      <w:pPr>
        <w:pStyle w:val="newncpi"/>
      </w:pPr>
      <w: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8C3087" w:rsidRDefault="008C3087">
      <w:pPr>
        <w:pStyle w:val="point"/>
      </w:pPr>
      <w: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8C3087" w:rsidRDefault="008C3087">
      <w:pPr>
        <w:pStyle w:val="newncpi"/>
      </w:pPr>
      <w: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8C3087" w:rsidRDefault="008C3087">
      <w:pPr>
        <w:pStyle w:val="newncpi"/>
      </w:pPr>
      <w:r>
        <w:t>рекламной продукции;</w:t>
      </w:r>
    </w:p>
    <w:p w:rsidR="008C3087" w:rsidRDefault="008C3087">
      <w:pPr>
        <w:pStyle w:val="newncpi"/>
      </w:pPr>
      <w:r>
        <w:t>образцов товаров, предназначенных для проведения испытаний (сертификации), изучения их технических характеристик и потребительских свойств.</w:t>
      </w:r>
    </w:p>
    <w:p w:rsidR="008C3087" w:rsidRDefault="008C3087">
      <w:pPr>
        <w:pStyle w:val="point"/>
      </w:pPr>
      <w:r>
        <w:t xml:space="preserve">27. Действие настоящего Декрета не распространяется </w:t>
      </w:r>
      <w:proofErr w:type="gramStart"/>
      <w:r>
        <w:t>на</w:t>
      </w:r>
      <w:proofErr w:type="gramEnd"/>
      <w:r>
        <w:t>:</w:t>
      </w:r>
    </w:p>
    <w:p w:rsidR="008C3087" w:rsidRDefault="008C3087">
      <w:pPr>
        <w:pStyle w:val="newncpi"/>
      </w:pPr>
      <w:r>
        <w:t>международную техническую помощь;</w:t>
      </w:r>
    </w:p>
    <w:p w:rsidR="008C3087" w:rsidRDefault="008C3087">
      <w:pPr>
        <w:pStyle w:val="newncpi"/>
      </w:pPr>
      <w:r>
        <w:t xml:space="preserve">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w:t>
      </w:r>
      <w:r>
        <w:lastRenderedPageBreak/>
        <w:t>культурных и иных мероприятий, соответствующих функциям дипломатических представительств и консульских учреждений Республики Беларусь:</w:t>
      </w:r>
    </w:p>
    <w:p w:rsidR="008C3087" w:rsidRDefault="008C3087">
      <w:pPr>
        <w:pStyle w:val="newncpi"/>
      </w:pPr>
      <w: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8C3087" w:rsidRDefault="008C3087">
      <w:pPr>
        <w:pStyle w:val="newncpi"/>
      </w:pPr>
      <w: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8C3087" w:rsidRDefault="008C3087">
      <w:pPr>
        <w:pStyle w:val="newncpi"/>
      </w:pPr>
      <w:r>
        <w:t>помощь, получаемую банками, Национальным банком, ОАО «Банк развития Республики Беларусь»;</w:t>
      </w:r>
    </w:p>
    <w:p w:rsidR="008C3087" w:rsidRDefault="008C3087">
      <w:pPr>
        <w:pStyle w:val="newncpi"/>
      </w:pPr>
      <w:proofErr w:type="gramStart"/>
      <w:r>
        <w:t>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w:t>
      </w:r>
      <w:proofErr w:type="gramEnd"/>
      <w:r>
        <w:t> также на развитие олимпийского движения в Республике Беларусь и укрепление ее престижа на международной арене.</w:t>
      </w:r>
    </w:p>
    <w:p w:rsidR="008C3087" w:rsidRDefault="008C3087">
      <w:pPr>
        <w:pStyle w:val="point"/>
      </w:pPr>
      <w:r>
        <w:t>28. Признать утратившим силу Декрет Президента Республики Беларусь от 31 августа 2015 г. № 5 «Об иностранной безвозмездной помощи».</w:t>
      </w:r>
    </w:p>
    <w:p w:rsidR="008C3087" w:rsidRDefault="008C3087">
      <w:pPr>
        <w:pStyle w:val="point"/>
      </w:pPr>
      <w:r>
        <w:t>29. До приведения актов законодательства в соответствие с настоящим Декретом они применяются в части, не противоречащей этому Декрету.</w:t>
      </w:r>
    </w:p>
    <w:p w:rsidR="008C3087" w:rsidRDefault="008C3087">
      <w:pPr>
        <w:pStyle w:val="newncpi"/>
      </w:pPr>
      <w: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8C3087" w:rsidRDefault="008C3087">
      <w:pPr>
        <w:pStyle w:val="newncpi"/>
      </w:pPr>
      <w: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8C3087" w:rsidRDefault="008C3087">
      <w:pPr>
        <w:pStyle w:val="point"/>
      </w:pPr>
      <w:r>
        <w:t>30. Предоставить Управлению делами Президента Республики Беларусь право разъяснять вопросы применения настоящего Декрета.</w:t>
      </w:r>
    </w:p>
    <w:p w:rsidR="008C3087" w:rsidRDefault="008C3087">
      <w:pPr>
        <w:pStyle w:val="point"/>
      </w:pPr>
      <w: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8C3087" w:rsidRDefault="008C3087">
      <w:pPr>
        <w:pStyle w:val="newncpi"/>
      </w:pPr>
      <w: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8C3087" w:rsidRDefault="008C3087">
      <w:pPr>
        <w:pStyle w:val="point"/>
      </w:pPr>
      <w:r>
        <w:t>32. Настоящий Декрет вступает в силу в следующем порядке:</w:t>
      </w:r>
    </w:p>
    <w:p w:rsidR="008C3087" w:rsidRDefault="008C3087">
      <w:pPr>
        <w:pStyle w:val="newncpi"/>
      </w:pPr>
      <w:r>
        <w:t>пункт 17 – с 1 января 2021 г.;</w:t>
      </w:r>
    </w:p>
    <w:p w:rsidR="008C3087" w:rsidRDefault="008C3087">
      <w:pPr>
        <w:pStyle w:val="newncpi"/>
      </w:pPr>
      <w:r>
        <w:t>часть третья пункта 29, часть первая пункта 31 и настоящий пункт – после официального опубликования этого Декрета;</w:t>
      </w:r>
    </w:p>
    <w:p w:rsidR="008C3087" w:rsidRDefault="008C3087">
      <w:pPr>
        <w:pStyle w:val="newncpi"/>
      </w:pPr>
      <w:r>
        <w:t>иные положения настоящего Декрета – через три месяца после его официального опубликования.</w:t>
      </w:r>
    </w:p>
    <w:p w:rsidR="008C3087" w:rsidRDefault="008C3087">
      <w:pPr>
        <w:pStyle w:val="point"/>
      </w:pPr>
      <w:r>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8C3087" w:rsidRDefault="008C308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C3087">
        <w:tc>
          <w:tcPr>
            <w:tcW w:w="2500" w:type="pct"/>
            <w:tcMar>
              <w:top w:w="0" w:type="dxa"/>
              <w:left w:w="6" w:type="dxa"/>
              <w:bottom w:w="0" w:type="dxa"/>
              <w:right w:w="6" w:type="dxa"/>
            </w:tcMar>
            <w:vAlign w:val="bottom"/>
            <w:hideMark/>
          </w:tcPr>
          <w:p w:rsidR="008C3087" w:rsidRDefault="008C308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C3087" w:rsidRDefault="008C3087">
            <w:pPr>
              <w:pStyle w:val="newncpi0"/>
              <w:jc w:val="right"/>
            </w:pPr>
            <w:proofErr w:type="spellStart"/>
            <w:r>
              <w:rPr>
                <w:rStyle w:val="pers"/>
              </w:rPr>
              <w:t>А.Лукашенко</w:t>
            </w:r>
            <w:proofErr w:type="spellEnd"/>
          </w:p>
        </w:tc>
      </w:tr>
    </w:tbl>
    <w:p w:rsidR="008C3087" w:rsidRDefault="008C3087">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8C3087">
        <w:tc>
          <w:tcPr>
            <w:tcW w:w="3750" w:type="pct"/>
            <w:tcMar>
              <w:top w:w="0" w:type="dxa"/>
              <w:left w:w="6" w:type="dxa"/>
              <w:bottom w:w="0" w:type="dxa"/>
              <w:right w:w="6" w:type="dxa"/>
            </w:tcMar>
            <w:hideMark/>
          </w:tcPr>
          <w:p w:rsidR="008C3087" w:rsidRDefault="008C3087">
            <w:pPr>
              <w:pStyle w:val="newncpi"/>
              <w:ind w:firstLine="0"/>
            </w:pPr>
            <w:r>
              <w:t> </w:t>
            </w:r>
          </w:p>
        </w:tc>
        <w:tc>
          <w:tcPr>
            <w:tcW w:w="1250" w:type="pct"/>
            <w:tcMar>
              <w:top w:w="0" w:type="dxa"/>
              <w:left w:w="6" w:type="dxa"/>
              <w:bottom w:w="0" w:type="dxa"/>
              <w:right w:w="6" w:type="dxa"/>
            </w:tcMar>
            <w:hideMark/>
          </w:tcPr>
          <w:p w:rsidR="008C3087" w:rsidRDefault="008C3087">
            <w:pPr>
              <w:pStyle w:val="append1"/>
            </w:pPr>
            <w:r>
              <w:t>Приложение</w:t>
            </w:r>
          </w:p>
          <w:p w:rsidR="008C3087" w:rsidRDefault="008C3087">
            <w:pPr>
              <w:pStyle w:val="append"/>
            </w:pPr>
            <w:r>
              <w:t xml:space="preserve">к Декрету Президента </w:t>
            </w:r>
            <w:r>
              <w:br/>
              <w:t>Республики Беларусь</w:t>
            </w:r>
            <w:r>
              <w:br/>
            </w:r>
            <w:r>
              <w:lastRenderedPageBreak/>
              <w:t>25.05.2020 № 3</w:t>
            </w:r>
          </w:p>
        </w:tc>
      </w:tr>
    </w:tbl>
    <w:p w:rsidR="008C3087" w:rsidRDefault="008C3087">
      <w:pPr>
        <w:pStyle w:val="titlep"/>
        <w:jc w:val="left"/>
      </w:pPr>
      <w:r>
        <w:lastRenderedPageBreak/>
        <w:t>ПЕРЕЧЕНЬ</w:t>
      </w:r>
      <w:r>
        <w:br/>
        <w:t>используемых терминов и их определений</w:t>
      </w:r>
    </w:p>
    <w:p w:rsidR="008C3087" w:rsidRDefault="008C3087">
      <w:pPr>
        <w:pStyle w:val="point"/>
      </w:pPr>
      <w:r>
        <w:t>1. </w:t>
      </w:r>
      <w:proofErr w:type="gramStart"/>
      <w:r>
        <w:t>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roofErr w:type="gramEnd"/>
    </w:p>
    <w:p w:rsidR="008C3087" w:rsidRDefault="008C3087">
      <w:pPr>
        <w:pStyle w:val="point"/>
      </w:pPr>
      <w: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8C3087" w:rsidRDefault="008C3087">
      <w:pPr>
        <w:pStyle w:val="point"/>
      </w:pPr>
      <w:r>
        <w:t>3. </w:t>
      </w:r>
      <w:proofErr w:type="gramStart"/>
      <w:r>
        <w:t>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w:t>
      </w:r>
      <w:proofErr w:type="gramEnd"/>
      <w:r>
        <w:t xml:space="preserve"> (депозиты) в банках.</w:t>
      </w:r>
    </w:p>
    <w:p w:rsidR="008C3087" w:rsidRDefault="008C3087">
      <w:pPr>
        <w:pStyle w:val="point"/>
      </w:pPr>
      <w:r>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8C3087" w:rsidRDefault="008C3087">
      <w:pPr>
        <w:pStyle w:val="point"/>
      </w:pPr>
      <w:r>
        <w:t>5. Иностранная безвозмездная помощь:</w:t>
      </w:r>
    </w:p>
    <w:p w:rsidR="008C3087" w:rsidRDefault="008C3087">
      <w:pPr>
        <w:pStyle w:val="newncpi"/>
      </w:pPr>
      <w:proofErr w:type="gramStart"/>
      <w: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roofErr w:type="gramEnd"/>
    </w:p>
    <w:p w:rsidR="008C3087" w:rsidRDefault="008C3087">
      <w:pPr>
        <w:pStyle w:val="newncpi"/>
      </w:pPr>
      <w:proofErr w:type="gramStart"/>
      <w: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roofErr w:type="gramEnd"/>
    </w:p>
    <w:p w:rsidR="008C3087" w:rsidRDefault="008C3087">
      <w:pPr>
        <w:pStyle w:val="point"/>
      </w:pPr>
      <w:r>
        <w:t>5</w:t>
      </w:r>
      <w:r>
        <w:rPr>
          <w:vertAlign w:val="superscript"/>
        </w:rPr>
        <w:t>1</w:t>
      </w:r>
      <w:r>
        <w:t>. </w:t>
      </w:r>
      <w:proofErr w:type="gramStart"/>
      <w:r>
        <w:t>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roofErr w:type="gramEnd"/>
    </w:p>
    <w:p w:rsidR="008C3087" w:rsidRDefault="008C3087">
      <w:pPr>
        <w:pStyle w:val="point"/>
      </w:pPr>
      <w:r>
        <w:t>6. </w:t>
      </w:r>
      <w:proofErr w:type="gramStart"/>
      <w:r>
        <w:t>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w:t>
      </w:r>
      <w:proofErr w:type="gramEnd"/>
      <w:r>
        <w:t xml:space="preserve"> администрации районов в городах, на территории которых используется помощь.</w:t>
      </w:r>
    </w:p>
    <w:p w:rsidR="008C3087" w:rsidRDefault="008C3087">
      <w:pPr>
        <w:pStyle w:val="point"/>
      </w:pPr>
      <w:r>
        <w:lastRenderedPageBreak/>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8C3087" w:rsidRDefault="008C3087">
      <w:pPr>
        <w:pStyle w:val="point"/>
      </w:pPr>
      <w:r>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8C3087" w:rsidRDefault="008C3087">
      <w:pPr>
        <w:pStyle w:val="point"/>
      </w:pPr>
      <w:r>
        <w:t>9. </w:t>
      </w:r>
      <w:proofErr w:type="gramStart"/>
      <w:r>
        <w:t>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w:t>
      </w:r>
      <w:proofErr w:type="gramEnd"/>
      <w:r>
        <w:t xml:space="preserve"> </w:t>
      </w:r>
      <w:proofErr w:type="gramStart"/>
      <w:r>
        <w:t xml:space="preserve">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w:t>
      </w:r>
      <w:proofErr w:type="spellStart"/>
      <w:r>
        <w:t>ресоциализации</w:t>
      </w:r>
      <w:proofErr w:type="spellEnd"/>
      <w:r>
        <w:t xml:space="preserve">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w:t>
      </w:r>
      <w:proofErr w:type="gramEnd"/>
      <w:r>
        <w:t xml:space="preserve"> </w:t>
      </w:r>
      <w:proofErr w:type="gramStart"/>
      <w:r>
        <w:t>числе передвижных), клубов, дворцов (домов, центров) культуры, физкультурно-спортивные сооружения, театры, кинотеатры, вокзалы.</w:t>
      </w:r>
      <w:proofErr w:type="gramEnd"/>
    </w:p>
    <w:p w:rsidR="008C3087" w:rsidRDefault="008C3087">
      <w:pPr>
        <w:pStyle w:val="point"/>
      </w:pPr>
      <w:r>
        <w:t>10. </w:t>
      </w:r>
      <w:proofErr w:type="gramStart"/>
      <w:r>
        <w:t>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предшествующих месяцу предоставления помощи, иностранные граждане и лица без гражданства, не имеющие разрешений на постоянное</w:t>
      </w:r>
      <w:proofErr w:type="gramEnd"/>
      <w:r>
        <w:t xml:space="preserve"> проживание в Республике Беларусь, а также иностранные анонимные жертвователи.</w:t>
      </w:r>
    </w:p>
    <w:p w:rsidR="008C3087" w:rsidRDefault="008C3087">
      <w:pPr>
        <w:pStyle w:val="point"/>
      </w:pPr>
      <w: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8C3087" w:rsidRDefault="008C3087">
      <w:pPr>
        <w:pStyle w:val="point"/>
      </w:pPr>
      <w:r>
        <w:t>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качестве вклада в уставный фонд юридического лица его иностранным учредителем, а также денежных средств и ценных бумаг.</w:t>
      </w:r>
    </w:p>
    <w:p w:rsidR="008C3087" w:rsidRDefault="008C3087">
      <w:pPr>
        <w:pStyle w:val="point"/>
      </w:pPr>
      <w: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8C3087" w:rsidRDefault="008C3087">
      <w:pPr>
        <w:pStyle w:val="newncpi"/>
      </w:pPr>
      <w:r>
        <w:t> </w:t>
      </w:r>
    </w:p>
    <w:p w:rsidR="005C1E65" w:rsidRDefault="005C1E65"/>
    <w:sectPr w:rsidR="005C1E65" w:rsidSect="008C308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18" w:rsidRDefault="00EB7218" w:rsidP="008C3087">
      <w:r>
        <w:separator/>
      </w:r>
    </w:p>
  </w:endnote>
  <w:endnote w:type="continuationSeparator" w:id="0">
    <w:p w:rsidR="00EB7218" w:rsidRDefault="00EB7218" w:rsidP="008C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87" w:rsidRDefault="008C30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87" w:rsidRDefault="008C30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8C3087" w:rsidTr="008C3087">
      <w:tc>
        <w:tcPr>
          <w:tcW w:w="1800" w:type="dxa"/>
          <w:shd w:val="clear" w:color="auto" w:fill="auto"/>
          <w:vAlign w:val="center"/>
        </w:tcPr>
        <w:p w:rsidR="008C3087" w:rsidRDefault="008C3087">
          <w:pPr>
            <w:pStyle w:val="a5"/>
          </w:pPr>
          <w:r>
            <w:rPr>
              <w:noProof/>
              <w:lang w:eastAsia="ru-RU"/>
            </w:rPr>
            <w:drawing>
              <wp:inline distT="0" distB="0" distL="0" distR="0" wp14:anchorId="2D3D41A8" wp14:editId="220C88E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C3087" w:rsidRDefault="008C3087">
          <w:pPr>
            <w:pStyle w:val="a5"/>
            <w:rPr>
              <w:i/>
              <w:sz w:val="24"/>
            </w:rPr>
          </w:pPr>
          <w:r>
            <w:rPr>
              <w:i/>
              <w:sz w:val="24"/>
            </w:rPr>
            <w:t>Официальная правовая информация</w:t>
          </w:r>
        </w:p>
        <w:p w:rsidR="008C3087" w:rsidRDefault="008C3087">
          <w:pPr>
            <w:pStyle w:val="a5"/>
            <w:rPr>
              <w:i/>
              <w:sz w:val="24"/>
            </w:rPr>
          </w:pPr>
          <w:r>
            <w:rPr>
              <w:i/>
              <w:sz w:val="24"/>
            </w:rPr>
            <w:t>Информационно-поисковая система "ЭТАЛОН", 14.10.2024</w:t>
          </w:r>
        </w:p>
        <w:p w:rsidR="008C3087" w:rsidRPr="008C3087" w:rsidRDefault="008C3087">
          <w:pPr>
            <w:pStyle w:val="a5"/>
            <w:rPr>
              <w:i/>
              <w:sz w:val="24"/>
            </w:rPr>
          </w:pPr>
          <w:r>
            <w:rPr>
              <w:i/>
              <w:sz w:val="24"/>
            </w:rPr>
            <w:t>Национальный центр правовой информации Республики Беларусь</w:t>
          </w:r>
        </w:p>
      </w:tc>
    </w:tr>
  </w:tbl>
  <w:p w:rsidR="008C3087" w:rsidRDefault="008C3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18" w:rsidRDefault="00EB7218" w:rsidP="008C3087">
      <w:r>
        <w:separator/>
      </w:r>
    </w:p>
  </w:footnote>
  <w:footnote w:type="continuationSeparator" w:id="0">
    <w:p w:rsidR="00EB7218" w:rsidRDefault="00EB7218" w:rsidP="008C3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87" w:rsidRDefault="008C3087" w:rsidP="00726C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3087" w:rsidRDefault="008C30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87" w:rsidRPr="008C3087" w:rsidRDefault="008C3087" w:rsidP="00726C49">
    <w:pPr>
      <w:pStyle w:val="a3"/>
      <w:framePr w:wrap="around" w:vAnchor="text" w:hAnchor="margin" w:xAlign="center" w:y="1"/>
      <w:rPr>
        <w:rStyle w:val="a7"/>
        <w:sz w:val="24"/>
      </w:rPr>
    </w:pPr>
    <w:r w:rsidRPr="008C3087">
      <w:rPr>
        <w:rStyle w:val="a7"/>
        <w:sz w:val="24"/>
      </w:rPr>
      <w:fldChar w:fldCharType="begin"/>
    </w:r>
    <w:r w:rsidRPr="008C3087">
      <w:rPr>
        <w:rStyle w:val="a7"/>
        <w:sz w:val="24"/>
      </w:rPr>
      <w:instrText xml:space="preserve">PAGE  </w:instrText>
    </w:r>
    <w:r w:rsidRPr="008C3087">
      <w:rPr>
        <w:rStyle w:val="a7"/>
        <w:sz w:val="24"/>
      </w:rPr>
      <w:fldChar w:fldCharType="separate"/>
    </w:r>
    <w:r>
      <w:rPr>
        <w:rStyle w:val="a7"/>
        <w:noProof/>
        <w:sz w:val="24"/>
      </w:rPr>
      <w:t>2</w:t>
    </w:r>
    <w:r w:rsidRPr="008C3087">
      <w:rPr>
        <w:rStyle w:val="a7"/>
        <w:sz w:val="24"/>
      </w:rPr>
      <w:fldChar w:fldCharType="end"/>
    </w:r>
  </w:p>
  <w:p w:rsidR="008C3087" w:rsidRPr="008C3087" w:rsidRDefault="008C3087">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87" w:rsidRDefault="008C30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87"/>
    <w:rsid w:val="000E7A1A"/>
    <w:rsid w:val="005C1E65"/>
    <w:rsid w:val="008C3087"/>
    <w:rsid w:val="00EB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C3087"/>
    <w:pPr>
      <w:spacing w:before="240" w:after="240"/>
      <w:ind w:right="2268"/>
    </w:pPr>
    <w:rPr>
      <w:rFonts w:eastAsia="Times New Roman"/>
      <w:b/>
      <w:bCs/>
      <w:lang w:eastAsia="ru-RU"/>
    </w:rPr>
  </w:style>
  <w:style w:type="paragraph" w:customStyle="1" w:styleId="titlep">
    <w:name w:val="titlep"/>
    <w:basedOn w:val="a"/>
    <w:rsid w:val="008C3087"/>
    <w:pPr>
      <w:spacing w:before="240" w:after="240"/>
      <w:jc w:val="center"/>
    </w:pPr>
    <w:rPr>
      <w:rFonts w:eastAsiaTheme="minorEastAsia"/>
      <w:b/>
      <w:bCs/>
      <w:sz w:val="24"/>
      <w:szCs w:val="24"/>
      <w:lang w:eastAsia="ru-RU"/>
    </w:rPr>
  </w:style>
  <w:style w:type="paragraph" w:customStyle="1" w:styleId="point">
    <w:name w:val="point"/>
    <w:basedOn w:val="a"/>
    <w:rsid w:val="008C3087"/>
    <w:pPr>
      <w:ind w:firstLine="567"/>
      <w:jc w:val="both"/>
    </w:pPr>
    <w:rPr>
      <w:rFonts w:eastAsiaTheme="minorEastAsia"/>
      <w:sz w:val="24"/>
      <w:szCs w:val="24"/>
      <w:lang w:eastAsia="ru-RU"/>
    </w:rPr>
  </w:style>
  <w:style w:type="paragraph" w:customStyle="1" w:styleId="snoski">
    <w:name w:val="snoski"/>
    <w:basedOn w:val="a"/>
    <w:rsid w:val="008C3087"/>
    <w:pPr>
      <w:ind w:firstLine="567"/>
      <w:jc w:val="both"/>
    </w:pPr>
    <w:rPr>
      <w:rFonts w:eastAsiaTheme="minorEastAsia"/>
      <w:sz w:val="20"/>
      <w:szCs w:val="20"/>
      <w:lang w:eastAsia="ru-RU"/>
    </w:rPr>
  </w:style>
  <w:style w:type="paragraph" w:customStyle="1" w:styleId="snoskiline">
    <w:name w:val="snoskiline"/>
    <w:basedOn w:val="a"/>
    <w:rsid w:val="008C3087"/>
    <w:pPr>
      <w:jc w:val="both"/>
    </w:pPr>
    <w:rPr>
      <w:rFonts w:eastAsiaTheme="minorEastAsia"/>
      <w:sz w:val="20"/>
      <w:szCs w:val="20"/>
      <w:lang w:eastAsia="ru-RU"/>
    </w:rPr>
  </w:style>
  <w:style w:type="paragraph" w:customStyle="1" w:styleId="append">
    <w:name w:val="append"/>
    <w:basedOn w:val="a"/>
    <w:rsid w:val="008C3087"/>
    <w:rPr>
      <w:rFonts w:eastAsiaTheme="minorEastAsia"/>
      <w:sz w:val="22"/>
      <w:szCs w:val="22"/>
      <w:lang w:eastAsia="ru-RU"/>
    </w:rPr>
  </w:style>
  <w:style w:type="paragraph" w:customStyle="1" w:styleId="changeadd">
    <w:name w:val="changeadd"/>
    <w:basedOn w:val="a"/>
    <w:rsid w:val="008C3087"/>
    <w:pPr>
      <w:ind w:left="1134" w:firstLine="567"/>
      <w:jc w:val="both"/>
    </w:pPr>
    <w:rPr>
      <w:rFonts w:eastAsiaTheme="minorEastAsia"/>
      <w:sz w:val="24"/>
      <w:szCs w:val="24"/>
      <w:lang w:eastAsia="ru-RU"/>
    </w:rPr>
  </w:style>
  <w:style w:type="paragraph" w:customStyle="1" w:styleId="changei">
    <w:name w:val="changei"/>
    <w:basedOn w:val="a"/>
    <w:rsid w:val="008C3087"/>
    <w:pPr>
      <w:ind w:left="1021"/>
    </w:pPr>
    <w:rPr>
      <w:rFonts w:eastAsiaTheme="minorEastAsia"/>
      <w:sz w:val="24"/>
      <w:szCs w:val="24"/>
      <w:lang w:eastAsia="ru-RU"/>
    </w:rPr>
  </w:style>
  <w:style w:type="paragraph" w:customStyle="1" w:styleId="append1">
    <w:name w:val="append1"/>
    <w:basedOn w:val="a"/>
    <w:rsid w:val="008C3087"/>
    <w:pPr>
      <w:spacing w:after="28"/>
    </w:pPr>
    <w:rPr>
      <w:rFonts w:eastAsiaTheme="minorEastAsia"/>
      <w:sz w:val="22"/>
      <w:szCs w:val="22"/>
      <w:lang w:eastAsia="ru-RU"/>
    </w:rPr>
  </w:style>
  <w:style w:type="paragraph" w:customStyle="1" w:styleId="newncpi">
    <w:name w:val="newncpi"/>
    <w:basedOn w:val="a"/>
    <w:rsid w:val="008C3087"/>
    <w:pPr>
      <w:ind w:firstLine="567"/>
      <w:jc w:val="both"/>
    </w:pPr>
    <w:rPr>
      <w:rFonts w:eastAsiaTheme="minorEastAsia"/>
      <w:sz w:val="24"/>
      <w:szCs w:val="24"/>
      <w:lang w:eastAsia="ru-RU"/>
    </w:rPr>
  </w:style>
  <w:style w:type="paragraph" w:customStyle="1" w:styleId="newncpi0">
    <w:name w:val="newncpi0"/>
    <w:basedOn w:val="a"/>
    <w:rsid w:val="008C3087"/>
    <w:pPr>
      <w:jc w:val="both"/>
    </w:pPr>
    <w:rPr>
      <w:rFonts w:eastAsiaTheme="minorEastAsia"/>
      <w:sz w:val="24"/>
      <w:szCs w:val="24"/>
      <w:lang w:eastAsia="ru-RU"/>
    </w:rPr>
  </w:style>
  <w:style w:type="character" w:customStyle="1" w:styleId="name">
    <w:name w:val="name"/>
    <w:basedOn w:val="a0"/>
    <w:rsid w:val="008C3087"/>
    <w:rPr>
      <w:rFonts w:ascii="Times New Roman" w:hAnsi="Times New Roman" w:cs="Times New Roman" w:hint="default"/>
      <w:caps/>
    </w:rPr>
  </w:style>
  <w:style w:type="character" w:customStyle="1" w:styleId="promulgator">
    <w:name w:val="promulgator"/>
    <w:basedOn w:val="a0"/>
    <w:rsid w:val="008C3087"/>
    <w:rPr>
      <w:rFonts w:ascii="Times New Roman" w:hAnsi="Times New Roman" w:cs="Times New Roman" w:hint="default"/>
      <w:caps/>
    </w:rPr>
  </w:style>
  <w:style w:type="character" w:customStyle="1" w:styleId="datepr">
    <w:name w:val="datepr"/>
    <w:basedOn w:val="a0"/>
    <w:rsid w:val="008C3087"/>
    <w:rPr>
      <w:rFonts w:ascii="Times New Roman" w:hAnsi="Times New Roman" w:cs="Times New Roman" w:hint="default"/>
    </w:rPr>
  </w:style>
  <w:style w:type="character" w:customStyle="1" w:styleId="number">
    <w:name w:val="number"/>
    <w:basedOn w:val="a0"/>
    <w:rsid w:val="008C3087"/>
    <w:rPr>
      <w:rFonts w:ascii="Times New Roman" w:hAnsi="Times New Roman" w:cs="Times New Roman" w:hint="default"/>
    </w:rPr>
  </w:style>
  <w:style w:type="character" w:customStyle="1" w:styleId="post">
    <w:name w:val="post"/>
    <w:basedOn w:val="a0"/>
    <w:rsid w:val="008C3087"/>
    <w:rPr>
      <w:rFonts w:ascii="Times New Roman" w:hAnsi="Times New Roman" w:cs="Times New Roman" w:hint="default"/>
      <w:b/>
      <w:bCs/>
      <w:sz w:val="22"/>
      <w:szCs w:val="22"/>
    </w:rPr>
  </w:style>
  <w:style w:type="character" w:customStyle="1" w:styleId="pers">
    <w:name w:val="pers"/>
    <w:basedOn w:val="a0"/>
    <w:rsid w:val="008C3087"/>
    <w:rPr>
      <w:rFonts w:ascii="Times New Roman" w:hAnsi="Times New Roman" w:cs="Times New Roman" w:hint="default"/>
      <w:b/>
      <w:bCs/>
      <w:sz w:val="22"/>
      <w:szCs w:val="22"/>
    </w:rPr>
  </w:style>
  <w:style w:type="paragraph" w:styleId="a3">
    <w:name w:val="header"/>
    <w:basedOn w:val="a"/>
    <w:link w:val="a4"/>
    <w:uiPriority w:val="99"/>
    <w:unhideWhenUsed/>
    <w:rsid w:val="008C3087"/>
    <w:pPr>
      <w:tabs>
        <w:tab w:val="center" w:pos="4677"/>
        <w:tab w:val="right" w:pos="9355"/>
      </w:tabs>
    </w:pPr>
  </w:style>
  <w:style w:type="character" w:customStyle="1" w:styleId="a4">
    <w:name w:val="Верхний колонтитул Знак"/>
    <w:basedOn w:val="a0"/>
    <w:link w:val="a3"/>
    <w:uiPriority w:val="99"/>
    <w:rsid w:val="008C3087"/>
  </w:style>
  <w:style w:type="paragraph" w:styleId="a5">
    <w:name w:val="footer"/>
    <w:basedOn w:val="a"/>
    <w:link w:val="a6"/>
    <w:uiPriority w:val="99"/>
    <w:unhideWhenUsed/>
    <w:rsid w:val="008C3087"/>
    <w:pPr>
      <w:tabs>
        <w:tab w:val="center" w:pos="4677"/>
        <w:tab w:val="right" w:pos="9355"/>
      </w:tabs>
    </w:pPr>
  </w:style>
  <w:style w:type="character" w:customStyle="1" w:styleId="a6">
    <w:name w:val="Нижний колонтитул Знак"/>
    <w:basedOn w:val="a0"/>
    <w:link w:val="a5"/>
    <w:uiPriority w:val="99"/>
    <w:rsid w:val="008C3087"/>
  </w:style>
  <w:style w:type="character" w:styleId="a7">
    <w:name w:val="page number"/>
    <w:basedOn w:val="a0"/>
    <w:uiPriority w:val="99"/>
    <w:semiHidden/>
    <w:unhideWhenUsed/>
    <w:rsid w:val="008C3087"/>
  </w:style>
  <w:style w:type="table" w:styleId="a8">
    <w:name w:val="Table Grid"/>
    <w:basedOn w:val="a1"/>
    <w:uiPriority w:val="59"/>
    <w:rsid w:val="008C3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C3087"/>
    <w:pPr>
      <w:spacing w:before="240" w:after="240"/>
      <w:ind w:right="2268"/>
    </w:pPr>
    <w:rPr>
      <w:rFonts w:eastAsia="Times New Roman"/>
      <w:b/>
      <w:bCs/>
      <w:lang w:eastAsia="ru-RU"/>
    </w:rPr>
  </w:style>
  <w:style w:type="paragraph" w:customStyle="1" w:styleId="titlep">
    <w:name w:val="titlep"/>
    <w:basedOn w:val="a"/>
    <w:rsid w:val="008C3087"/>
    <w:pPr>
      <w:spacing w:before="240" w:after="240"/>
      <w:jc w:val="center"/>
    </w:pPr>
    <w:rPr>
      <w:rFonts w:eastAsiaTheme="minorEastAsia"/>
      <w:b/>
      <w:bCs/>
      <w:sz w:val="24"/>
      <w:szCs w:val="24"/>
      <w:lang w:eastAsia="ru-RU"/>
    </w:rPr>
  </w:style>
  <w:style w:type="paragraph" w:customStyle="1" w:styleId="point">
    <w:name w:val="point"/>
    <w:basedOn w:val="a"/>
    <w:rsid w:val="008C3087"/>
    <w:pPr>
      <w:ind w:firstLine="567"/>
      <w:jc w:val="both"/>
    </w:pPr>
    <w:rPr>
      <w:rFonts w:eastAsiaTheme="minorEastAsia"/>
      <w:sz w:val="24"/>
      <w:szCs w:val="24"/>
      <w:lang w:eastAsia="ru-RU"/>
    </w:rPr>
  </w:style>
  <w:style w:type="paragraph" w:customStyle="1" w:styleId="snoski">
    <w:name w:val="snoski"/>
    <w:basedOn w:val="a"/>
    <w:rsid w:val="008C3087"/>
    <w:pPr>
      <w:ind w:firstLine="567"/>
      <w:jc w:val="both"/>
    </w:pPr>
    <w:rPr>
      <w:rFonts w:eastAsiaTheme="minorEastAsia"/>
      <w:sz w:val="20"/>
      <w:szCs w:val="20"/>
      <w:lang w:eastAsia="ru-RU"/>
    </w:rPr>
  </w:style>
  <w:style w:type="paragraph" w:customStyle="1" w:styleId="snoskiline">
    <w:name w:val="snoskiline"/>
    <w:basedOn w:val="a"/>
    <w:rsid w:val="008C3087"/>
    <w:pPr>
      <w:jc w:val="both"/>
    </w:pPr>
    <w:rPr>
      <w:rFonts w:eastAsiaTheme="minorEastAsia"/>
      <w:sz w:val="20"/>
      <w:szCs w:val="20"/>
      <w:lang w:eastAsia="ru-RU"/>
    </w:rPr>
  </w:style>
  <w:style w:type="paragraph" w:customStyle="1" w:styleId="append">
    <w:name w:val="append"/>
    <w:basedOn w:val="a"/>
    <w:rsid w:val="008C3087"/>
    <w:rPr>
      <w:rFonts w:eastAsiaTheme="minorEastAsia"/>
      <w:sz w:val="22"/>
      <w:szCs w:val="22"/>
      <w:lang w:eastAsia="ru-RU"/>
    </w:rPr>
  </w:style>
  <w:style w:type="paragraph" w:customStyle="1" w:styleId="changeadd">
    <w:name w:val="changeadd"/>
    <w:basedOn w:val="a"/>
    <w:rsid w:val="008C3087"/>
    <w:pPr>
      <w:ind w:left="1134" w:firstLine="567"/>
      <w:jc w:val="both"/>
    </w:pPr>
    <w:rPr>
      <w:rFonts w:eastAsiaTheme="minorEastAsia"/>
      <w:sz w:val="24"/>
      <w:szCs w:val="24"/>
      <w:lang w:eastAsia="ru-RU"/>
    </w:rPr>
  </w:style>
  <w:style w:type="paragraph" w:customStyle="1" w:styleId="changei">
    <w:name w:val="changei"/>
    <w:basedOn w:val="a"/>
    <w:rsid w:val="008C3087"/>
    <w:pPr>
      <w:ind w:left="1021"/>
    </w:pPr>
    <w:rPr>
      <w:rFonts w:eastAsiaTheme="minorEastAsia"/>
      <w:sz w:val="24"/>
      <w:szCs w:val="24"/>
      <w:lang w:eastAsia="ru-RU"/>
    </w:rPr>
  </w:style>
  <w:style w:type="paragraph" w:customStyle="1" w:styleId="append1">
    <w:name w:val="append1"/>
    <w:basedOn w:val="a"/>
    <w:rsid w:val="008C3087"/>
    <w:pPr>
      <w:spacing w:after="28"/>
    </w:pPr>
    <w:rPr>
      <w:rFonts w:eastAsiaTheme="minorEastAsia"/>
      <w:sz w:val="22"/>
      <w:szCs w:val="22"/>
      <w:lang w:eastAsia="ru-RU"/>
    </w:rPr>
  </w:style>
  <w:style w:type="paragraph" w:customStyle="1" w:styleId="newncpi">
    <w:name w:val="newncpi"/>
    <w:basedOn w:val="a"/>
    <w:rsid w:val="008C3087"/>
    <w:pPr>
      <w:ind w:firstLine="567"/>
      <w:jc w:val="both"/>
    </w:pPr>
    <w:rPr>
      <w:rFonts w:eastAsiaTheme="minorEastAsia"/>
      <w:sz w:val="24"/>
      <w:szCs w:val="24"/>
      <w:lang w:eastAsia="ru-RU"/>
    </w:rPr>
  </w:style>
  <w:style w:type="paragraph" w:customStyle="1" w:styleId="newncpi0">
    <w:name w:val="newncpi0"/>
    <w:basedOn w:val="a"/>
    <w:rsid w:val="008C3087"/>
    <w:pPr>
      <w:jc w:val="both"/>
    </w:pPr>
    <w:rPr>
      <w:rFonts w:eastAsiaTheme="minorEastAsia"/>
      <w:sz w:val="24"/>
      <w:szCs w:val="24"/>
      <w:lang w:eastAsia="ru-RU"/>
    </w:rPr>
  </w:style>
  <w:style w:type="character" w:customStyle="1" w:styleId="name">
    <w:name w:val="name"/>
    <w:basedOn w:val="a0"/>
    <w:rsid w:val="008C3087"/>
    <w:rPr>
      <w:rFonts w:ascii="Times New Roman" w:hAnsi="Times New Roman" w:cs="Times New Roman" w:hint="default"/>
      <w:caps/>
    </w:rPr>
  </w:style>
  <w:style w:type="character" w:customStyle="1" w:styleId="promulgator">
    <w:name w:val="promulgator"/>
    <w:basedOn w:val="a0"/>
    <w:rsid w:val="008C3087"/>
    <w:rPr>
      <w:rFonts w:ascii="Times New Roman" w:hAnsi="Times New Roman" w:cs="Times New Roman" w:hint="default"/>
      <w:caps/>
    </w:rPr>
  </w:style>
  <w:style w:type="character" w:customStyle="1" w:styleId="datepr">
    <w:name w:val="datepr"/>
    <w:basedOn w:val="a0"/>
    <w:rsid w:val="008C3087"/>
    <w:rPr>
      <w:rFonts w:ascii="Times New Roman" w:hAnsi="Times New Roman" w:cs="Times New Roman" w:hint="default"/>
    </w:rPr>
  </w:style>
  <w:style w:type="character" w:customStyle="1" w:styleId="number">
    <w:name w:val="number"/>
    <w:basedOn w:val="a0"/>
    <w:rsid w:val="008C3087"/>
    <w:rPr>
      <w:rFonts w:ascii="Times New Roman" w:hAnsi="Times New Roman" w:cs="Times New Roman" w:hint="default"/>
    </w:rPr>
  </w:style>
  <w:style w:type="character" w:customStyle="1" w:styleId="post">
    <w:name w:val="post"/>
    <w:basedOn w:val="a0"/>
    <w:rsid w:val="008C3087"/>
    <w:rPr>
      <w:rFonts w:ascii="Times New Roman" w:hAnsi="Times New Roman" w:cs="Times New Roman" w:hint="default"/>
      <w:b/>
      <w:bCs/>
      <w:sz w:val="22"/>
      <w:szCs w:val="22"/>
    </w:rPr>
  </w:style>
  <w:style w:type="character" w:customStyle="1" w:styleId="pers">
    <w:name w:val="pers"/>
    <w:basedOn w:val="a0"/>
    <w:rsid w:val="008C3087"/>
    <w:rPr>
      <w:rFonts w:ascii="Times New Roman" w:hAnsi="Times New Roman" w:cs="Times New Roman" w:hint="default"/>
      <w:b/>
      <w:bCs/>
      <w:sz w:val="22"/>
      <w:szCs w:val="22"/>
    </w:rPr>
  </w:style>
  <w:style w:type="paragraph" w:styleId="a3">
    <w:name w:val="header"/>
    <w:basedOn w:val="a"/>
    <w:link w:val="a4"/>
    <w:uiPriority w:val="99"/>
    <w:unhideWhenUsed/>
    <w:rsid w:val="008C3087"/>
    <w:pPr>
      <w:tabs>
        <w:tab w:val="center" w:pos="4677"/>
        <w:tab w:val="right" w:pos="9355"/>
      </w:tabs>
    </w:pPr>
  </w:style>
  <w:style w:type="character" w:customStyle="1" w:styleId="a4">
    <w:name w:val="Верхний колонтитул Знак"/>
    <w:basedOn w:val="a0"/>
    <w:link w:val="a3"/>
    <w:uiPriority w:val="99"/>
    <w:rsid w:val="008C3087"/>
  </w:style>
  <w:style w:type="paragraph" w:styleId="a5">
    <w:name w:val="footer"/>
    <w:basedOn w:val="a"/>
    <w:link w:val="a6"/>
    <w:uiPriority w:val="99"/>
    <w:unhideWhenUsed/>
    <w:rsid w:val="008C3087"/>
    <w:pPr>
      <w:tabs>
        <w:tab w:val="center" w:pos="4677"/>
        <w:tab w:val="right" w:pos="9355"/>
      </w:tabs>
    </w:pPr>
  </w:style>
  <w:style w:type="character" w:customStyle="1" w:styleId="a6">
    <w:name w:val="Нижний колонтитул Знак"/>
    <w:basedOn w:val="a0"/>
    <w:link w:val="a5"/>
    <w:uiPriority w:val="99"/>
    <w:rsid w:val="008C3087"/>
  </w:style>
  <w:style w:type="character" w:styleId="a7">
    <w:name w:val="page number"/>
    <w:basedOn w:val="a0"/>
    <w:uiPriority w:val="99"/>
    <w:semiHidden/>
    <w:unhideWhenUsed/>
    <w:rsid w:val="008C3087"/>
  </w:style>
  <w:style w:type="table" w:styleId="a8">
    <w:name w:val="Table Grid"/>
    <w:basedOn w:val="a1"/>
    <w:uiPriority w:val="59"/>
    <w:rsid w:val="008C3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26419</Characters>
  <Application>Microsoft Office Word</Application>
  <DocSecurity>0</DocSecurity>
  <Lines>463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2024-10-14T08:51:00Z</dcterms:created>
  <dcterms:modified xsi:type="dcterms:W3CDTF">2024-10-14T08:51:00Z</dcterms:modified>
</cp:coreProperties>
</file>