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E0" w:rsidRDefault="002A05E0">
      <w:pPr>
        <w:pStyle w:val="newncpi0"/>
        <w:jc w:val="center"/>
      </w:pPr>
      <w:bookmarkStart w:id="0" w:name="_GoBack"/>
      <w:bookmarkEnd w:id="0"/>
      <w:r>
        <w:rPr>
          <w:rStyle w:val="name"/>
        </w:rPr>
        <w:t>ПОСТАНОВЛЕНИЕ </w:t>
      </w:r>
      <w:r>
        <w:rPr>
          <w:rStyle w:val="promulgator"/>
        </w:rPr>
        <w:t>СОВЕТА МИНИСТРОВ РЕСПУБЛИКИ БЕЛАРУСЬ И УПРАВЛЕНИЯ ДЕЛАМИ ПРЕЗИДЕНТА РЕСПУБЛИКИ БЕЛАРУСЬ</w:t>
      </w:r>
    </w:p>
    <w:p w:rsidR="002A05E0" w:rsidRDefault="002A05E0">
      <w:pPr>
        <w:pStyle w:val="newncpi"/>
        <w:ind w:firstLine="0"/>
        <w:jc w:val="center"/>
      </w:pPr>
      <w:r>
        <w:rPr>
          <w:rStyle w:val="datepr"/>
        </w:rPr>
        <w:t>27 августа 2020 г.</w:t>
      </w:r>
      <w:r>
        <w:rPr>
          <w:rStyle w:val="number"/>
        </w:rPr>
        <w:t xml:space="preserve"> № 502/4</w:t>
      </w:r>
    </w:p>
    <w:p w:rsidR="002A05E0" w:rsidRDefault="002A05E0">
      <w:pPr>
        <w:pStyle w:val="titlencpi"/>
      </w:pPr>
      <w:r>
        <w:t>О мерах по реализации Декрета Президента Республики Беларусь от 25 мая 2020 г. № 3 «Об иностранной безвозмездной помощи»</w:t>
      </w:r>
    </w:p>
    <w:p w:rsidR="002A05E0" w:rsidRDefault="002A05E0">
      <w:pPr>
        <w:pStyle w:val="changei"/>
      </w:pPr>
      <w:r>
        <w:t>Изменения и дополнения:</w:t>
      </w:r>
    </w:p>
    <w:p w:rsidR="002A05E0" w:rsidRDefault="002A05E0">
      <w:pPr>
        <w:pStyle w:val="changeadd"/>
      </w:pPr>
      <w:r>
        <w:t>Постановление Совета Министров Республики Беларусь и Управления делами Президента Республики Беларусь от 5 марта 2024 г. № 144/1 (Национальный правовой Интернет-портал Республики Беларусь, 07.03.2024, 5/52863) &lt;C22400144&gt;</w:t>
      </w:r>
    </w:p>
    <w:p w:rsidR="002A05E0" w:rsidRDefault="002A05E0">
      <w:pPr>
        <w:pStyle w:val="newncpi"/>
      </w:pPr>
      <w:r>
        <w:t> </w:t>
      </w:r>
    </w:p>
    <w:p w:rsidR="002A05E0" w:rsidRDefault="002A05E0">
      <w:pPr>
        <w:pStyle w:val="preamble"/>
      </w:pPr>
      <w:r>
        <w:t xml:space="preserve">На основании части четвертой </w:t>
      </w:r>
      <w:r>
        <w:rPr>
          <w:u w:val="single"/>
        </w:rPr>
        <w:t>пункта 5</w:t>
      </w:r>
      <w:r>
        <w:t xml:space="preserve">, </w:t>
      </w:r>
      <w:r>
        <w:rPr>
          <w:u w:val="single"/>
        </w:rPr>
        <w:t>пунктов 18</w:t>
      </w:r>
      <w:r>
        <w:t xml:space="preserve">, </w:t>
      </w:r>
      <w:r>
        <w:rPr>
          <w:u w:val="single"/>
        </w:rPr>
        <w:t>19</w:t>
      </w:r>
      <w:r>
        <w:t xml:space="preserve"> и </w:t>
      </w:r>
      <w:r>
        <w:rPr>
          <w:u w:val="single"/>
        </w:rPr>
        <w:t>21</w:t>
      </w:r>
      <w:r>
        <w:t xml:space="preserve"> Декрета Президента Республики Беларусь от 25 мая 2020 г. № 3 «Об иностранной безвозмездной помощи» (далее – Декрет) Совет Министров Республики Беларусь и Управление делами Президента Республики Беларусь ПОСТАНОВЛЯЮТ:</w:t>
      </w:r>
    </w:p>
    <w:p w:rsidR="002A05E0" w:rsidRDefault="002A05E0">
      <w:pPr>
        <w:pStyle w:val="point"/>
      </w:pPr>
      <w:r>
        <w:t>1. Установить следующий порядок обмена информацией по получению и использованию иностранной безвозмездной помощи (далее, если не указано иное, – помощь):</w:t>
      </w:r>
    </w:p>
    <w:p w:rsidR="002A05E0" w:rsidRDefault="002A05E0">
      <w:pPr>
        <w:pStyle w:val="underpoint"/>
      </w:pPr>
      <w:r>
        <w:t>1.1. в Департамент по гуманитарной деятельности Управления делами Президента Республики Беларусь (далее – Департамент) направляется информация:</w:t>
      </w:r>
    </w:p>
    <w:p w:rsidR="002A05E0" w:rsidRDefault="002A05E0">
      <w:pPr>
        <w:pStyle w:val="newncpi"/>
      </w:pPr>
      <w:r>
        <w:t>Министерством связи и информатизации ежемесячно не позднее 20-го числа месяца, следующего за отчетным, – о получении физическим лицом денежных средств, поступивших посредством международных почтовых денежных переводов, и товаров, поступивших посредством международных почтовых отправлений (писем с объявленной ценностью, посылок и отправлений ускоренной почты с товарным вложением), за исключением международных почтовых отправлений с наложенным платежом;</w:t>
      </w:r>
    </w:p>
    <w:p w:rsidR="002A05E0" w:rsidRDefault="002A05E0">
      <w:pPr>
        <w:pStyle w:val="newncpi"/>
      </w:pPr>
      <w:r>
        <w:t>Государственным таможенным комитетом ежемесячно не позднее 30-го числа месяца, следующего за отчетным, нарастающим итогом с начала года с учетом внесенных изменений – о таможенном декларировании:</w:t>
      </w:r>
    </w:p>
    <w:p w:rsidR="002A05E0" w:rsidRDefault="002A05E0">
      <w:pPr>
        <w:pStyle w:val="newncpi"/>
      </w:pPr>
      <w:r>
        <w:t>товаров, помещенных под таможенную процедуру выпуска для внутреннего потребления, в том числе ввезенных в адрес физических лиц, и заявленных в декларации на товары как товары для оказания помощи либо товары гуманитарной помощи;</w:t>
      </w:r>
    </w:p>
    <w:p w:rsidR="002A05E0" w:rsidRDefault="002A05E0">
      <w:pPr>
        <w:pStyle w:val="newncpi"/>
      </w:pPr>
      <w:r>
        <w:t>помощи в виде товаров, не подлежащей регистрации;</w:t>
      </w:r>
    </w:p>
    <w:p w:rsidR="002A05E0" w:rsidRDefault="002A05E0">
      <w:pPr>
        <w:pStyle w:val="newncpi"/>
      </w:pPr>
      <w:r>
        <w:t>наличных денежных средств и (или) денежных инструментов, ввозимых физическими лицами и заявленных в пассажирской таможенной декларации как безвозмездные трансферты, полученные от физических и (или) юридических лиц, или предназначенных для использования в качестве безвозмездных трансфертов;</w:t>
      </w:r>
    </w:p>
    <w:p w:rsidR="002A05E0" w:rsidRDefault="002A05E0">
      <w:pPr>
        <w:pStyle w:val="newncpi"/>
      </w:pPr>
      <w:r>
        <w:t>Государственным таможенным комитетом при осуществлении контрольной деятельности, выявлении фактов нарушения законодательства при получении и использовании помощи, привлечении к ответственности виновных лиц ежеквартально не позднее 25-го числа месяца, следующего за отчетным кварталом, – о количестве проведенных проверок, выявленных фактах нарушения законодательства,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2A05E0" w:rsidRDefault="002A05E0">
      <w:pPr>
        <w:pStyle w:val="underpoint"/>
      </w:pPr>
      <w:r>
        <w:t>1.2. Департамент представляет информацию:</w:t>
      </w:r>
    </w:p>
    <w:p w:rsidR="002A05E0" w:rsidRDefault="002A05E0">
      <w:pPr>
        <w:pStyle w:val="newncpi"/>
      </w:pPr>
      <w:r>
        <w:t>в Государственный таможенный комитет ежемесячно не позднее 10-го числа второго месяца, следующего за отчетным, нарастающим итогом с начала года:</w:t>
      </w:r>
    </w:p>
    <w:p w:rsidR="002A05E0" w:rsidRDefault="002A05E0">
      <w:pPr>
        <w:pStyle w:val="newncpi"/>
      </w:pPr>
      <w:r>
        <w:lastRenderedPageBreak/>
        <w:t>о поступившей и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2A05E0" w:rsidRDefault="002A05E0">
      <w:pPr>
        <w:pStyle w:val="newncpi"/>
      </w:pPr>
      <w:r>
        <w:t>о поступившей и незарегистрированной помощи, в том числе в случае отказа в ее регистрации;</w:t>
      </w:r>
    </w:p>
    <w:p w:rsidR="002A05E0" w:rsidRDefault="002A05E0">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2A05E0" w:rsidRDefault="002A05E0">
      <w:pPr>
        <w:pStyle w:val="newncpi"/>
      </w:pPr>
      <w:r>
        <w:t>об объемах полученных физическими лицами денежных средств, поступивших из-за рубежа посредством систем денежных переводов, международных банковских переводов;</w:t>
      </w:r>
    </w:p>
    <w:p w:rsidR="002A05E0" w:rsidRDefault="002A05E0">
      <w:pPr>
        <w:pStyle w:val="newncpi"/>
      </w:pPr>
      <w:r>
        <w:t>в Министерство по налогам и сборам ежемесячно не позднее 25-го числа месяца, следующего за отчетным, –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2A05E0" w:rsidRDefault="002A05E0">
      <w:pPr>
        <w:pStyle w:val="newncpi"/>
      </w:pPr>
      <w:r>
        <w:t>в компетентные органы, выдавшие заключения о целесообразности освобождения помощи от налогов, сборов (пошлин), областные (Минский городской) исполнительные комитеты, на территории которых используется помощь, ежеквартально не позднее 25-го числа месяца, следующего за отчетным кварталом, нарастающим итогом с начала года:</w:t>
      </w:r>
    </w:p>
    <w:p w:rsidR="002A05E0" w:rsidRDefault="002A05E0">
      <w:pPr>
        <w:pStyle w:val="newncpi"/>
      </w:pPr>
      <w:r>
        <w:t>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2A05E0" w:rsidRDefault="002A05E0">
      <w:pPr>
        <w:pStyle w:val="newncpi"/>
      </w:pPr>
      <w:r>
        <w:t>о количестве проведенных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2A05E0" w:rsidRDefault="002A05E0">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2A05E0" w:rsidRDefault="002A05E0">
      <w:pPr>
        <w:pStyle w:val="underpoint"/>
      </w:pPr>
      <w:r>
        <w:t>1.3. информация, предусмотренная в подпунктах 1.1 и 1.2 настоящего пункта, представляется 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w:t>
      </w:r>
    </w:p>
    <w:p w:rsidR="002A05E0" w:rsidRDefault="002A05E0">
      <w:pPr>
        <w:pStyle w:val="underpoint"/>
      </w:pPr>
      <w:r>
        <w:t>1.4. состав, структура и формат представления информации, указанной в подпунктах 1.1 и 1.2 настоящего пункта, а также регламент ее представления, предоставляемые справочники и классификаторы определяются договорами об информационном взаимодействии с учетом регламента информационного взаимодействия автоматизированной системы государственной защищенной электронной почты ДСП;</w:t>
      </w:r>
    </w:p>
    <w:p w:rsidR="002A05E0" w:rsidRDefault="002A05E0">
      <w:pPr>
        <w:pStyle w:val="underpoint"/>
      </w:pPr>
      <w:r>
        <w:t>1.5. государственные органы, указанные в подпунктах 1.1 и 1.2 настоящего пункта:</w:t>
      </w:r>
    </w:p>
    <w:p w:rsidR="002A05E0" w:rsidRDefault="002A05E0">
      <w:pPr>
        <w:pStyle w:val="newncpi"/>
      </w:pPr>
      <w:r>
        <w:t>обеспечивают конфиденциальность содержания заключенных договоров об информационном взаимодействии;</w:t>
      </w:r>
    </w:p>
    <w:p w:rsidR="002A05E0" w:rsidRDefault="002A05E0">
      <w:pPr>
        <w:pStyle w:val="newncpi"/>
      </w:pPr>
      <w:r>
        <w:t>осуществляют прием и обработку представляемой им информации либо определяют подчиненный орган (организацию) для осуществления приема и обработки представляемой информации.</w:t>
      </w:r>
    </w:p>
    <w:p w:rsidR="002A05E0" w:rsidRDefault="002A05E0">
      <w:pPr>
        <w:pStyle w:val="point"/>
      </w:pPr>
      <w:r>
        <w:t>2. Утвердить:</w:t>
      </w:r>
    </w:p>
    <w:p w:rsidR="002A05E0" w:rsidRDefault="002A05E0">
      <w:pPr>
        <w:pStyle w:val="newncpi"/>
      </w:pPr>
      <w:r>
        <w:t>Положение 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 (прилагается);</w:t>
      </w:r>
    </w:p>
    <w:p w:rsidR="002A05E0" w:rsidRDefault="002A05E0">
      <w:pPr>
        <w:pStyle w:val="newncpi"/>
      </w:pPr>
      <w:r>
        <w:t>Положение о порядке проведения анализа достижения ожидаемой экономической и (или) социальной эффективности использования иностранной безвозмездной помощи (прилагается);</w:t>
      </w:r>
    </w:p>
    <w:p w:rsidR="002A05E0" w:rsidRDefault="002A05E0">
      <w:pPr>
        <w:pStyle w:val="newncpi"/>
      </w:pPr>
      <w:r>
        <w:t>Положение 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 (прилагается).</w:t>
      </w:r>
    </w:p>
    <w:p w:rsidR="002A05E0" w:rsidRDefault="002A05E0">
      <w:pPr>
        <w:pStyle w:val="point"/>
      </w:pPr>
      <w:r>
        <w:lastRenderedPageBreak/>
        <w:t>3. Для целей настоящего постановления используются термины:</w:t>
      </w:r>
    </w:p>
    <w:p w:rsidR="002A05E0" w:rsidRDefault="002A05E0">
      <w:pPr>
        <w:pStyle w:val="newncpi"/>
      </w:pPr>
      <w:r>
        <w:t>в значениях, определенных в приложении к Декрету;</w:t>
      </w:r>
    </w:p>
    <w:p w:rsidR="002A05E0" w:rsidRDefault="002A05E0">
      <w:pPr>
        <w:pStyle w:val="newncpi"/>
      </w:pPr>
      <w:r>
        <w:t>«электронный документ» и «электронная копия документа на бумажном носителе» – в значениях, предусмотренных Законом Республики Беларусь от 28 декабря 2009 г. № 113-З «Об электронном документе и электронной цифровой подписи».</w:t>
      </w:r>
    </w:p>
    <w:p w:rsidR="002A05E0" w:rsidRDefault="002A05E0">
      <w:pPr>
        <w:pStyle w:val="point"/>
      </w:pPr>
      <w:r>
        <w:t>4. Настоящее постановление вступает в силу с 27 августа 2020 г.</w:t>
      </w:r>
    </w:p>
    <w:p w:rsidR="002A05E0" w:rsidRDefault="002A05E0">
      <w:pPr>
        <w:pStyle w:val="newncpi"/>
      </w:pPr>
      <w:r>
        <w:t> </w:t>
      </w:r>
    </w:p>
    <w:tbl>
      <w:tblPr>
        <w:tblW w:w="5000" w:type="pct"/>
        <w:tblCellMar>
          <w:left w:w="0" w:type="dxa"/>
          <w:right w:w="0" w:type="dxa"/>
        </w:tblCellMar>
        <w:tblLook w:val="04A0" w:firstRow="1" w:lastRow="0" w:firstColumn="1" w:lastColumn="0" w:noHBand="0" w:noVBand="1"/>
      </w:tblPr>
      <w:tblGrid>
        <w:gridCol w:w="3279"/>
        <w:gridCol w:w="2541"/>
        <w:gridCol w:w="3549"/>
      </w:tblGrid>
      <w:tr w:rsidR="002A05E0">
        <w:tc>
          <w:tcPr>
            <w:tcW w:w="1750" w:type="pct"/>
            <w:tcMar>
              <w:top w:w="0" w:type="dxa"/>
              <w:left w:w="6" w:type="dxa"/>
              <w:bottom w:w="0" w:type="dxa"/>
              <w:right w:w="6" w:type="dxa"/>
            </w:tcMar>
            <w:hideMark/>
          </w:tcPr>
          <w:p w:rsidR="002A05E0" w:rsidRDefault="002A05E0">
            <w:pPr>
              <w:pStyle w:val="newncpi0"/>
              <w:jc w:val="left"/>
              <w:rPr>
                <w:sz w:val="22"/>
                <w:szCs w:val="22"/>
              </w:rPr>
            </w:pPr>
            <w:r>
              <w:rPr>
                <w:rStyle w:val="post"/>
              </w:rPr>
              <w:t xml:space="preserve">Премьер-министр </w:t>
            </w:r>
            <w:r>
              <w:rPr>
                <w:sz w:val="22"/>
                <w:szCs w:val="22"/>
              </w:rPr>
              <w:br/>
            </w:r>
            <w:r>
              <w:rPr>
                <w:rStyle w:val="post"/>
              </w:rPr>
              <w:t xml:space="preserve">Республики Беларусь </w:t>
            </w:r>
          </w:p>
          <w:p w:rsidR="002A05E0" w:rsidRDefault="002A05E0">
            <w:pPr>
              <w:pStyle w:val="newncpi0"/>
              <w:ind w:firstLine="1021"/>
              <w:jc w:val="left"/>
            </w:pPr>
            <w:r>
              <w:rPr>
                <w:rStyle w:val="pers"/>
              </w:rPr>
              <w:t>Р.Головченко</w:t>
            </w:r>
          </w:p>
        </w:tc>
        <w:tc>
          <w:tcPr>
            <w:tcW w:w="1356" w:type="pct"/>
            <w:tcMar>
              <w:top w:w="0" w:type="dxa"/>
              <w:left w:w="6" w:type="dxa"/>
              <w:bottom w:w="0" w:type="dxa"/>
              <w:right w:w="6" w:type="dxa"/>
            </w:tcMar>
            <w:hideMark/>
          </w:tcPr>
          <w:p w:rsidR="002A05E0" w:rsidRDefault="002A05E0">
            <w:pPr>
              <w:pStyle w:val="newncpi0"/>
              <w:jc w:val="left"/>
            </w:pPr>
            <w:r>
              <w:t> </w:t>
            </w:r>
          </w:p>
        </w:tc>
        <w:tc>
          <w:tcPr>
            <w:tcW w:w="1894" w:type="pct"/>
            <w:tcMar>
              <w:top w:w="0" w:type="dxa"/>
              <w:left w:w="6" w:type="dxa"/>
              <w:bottom w:w="0" w:type="dxa"/>
              <w:right w:w="6" w:type="dxa"/>
            </w:tcMar>
            <w:hideMark/>
          </w:tcPr>
          <w:p w:rsidR="002A05E0" w:rsidRDefault="002A05E0">
            <w:pPr>
              <w:pStyle w:val="newncpi0"/>
              <w:jc w:val="left"/>
              <w:rPr>
                <w:sz w:val="22"/>
                <w:szCs w:val="22"/>
              </w:rPr>
            </w:pPr>
            <w:r>
              <w:rPr>
                <w:rStyle w:val="post"/>
              </w:rPr>
              <w:t xml:space="preserve">Управляющий делами </w:t>
            </w:r>
            <w:r>
              <w:rPr>
                <w:sz w:val="22"/>
                <w:szCs w:val="22"/>
              </w:rPr>
              <w:br/>
            </w:r>
            <w:r>
              <w:rPr>
                <w:rStyle w:val="post"/>
              </w:rPr>
              <w:t>Президента Республики Беларусь</w:t>
            </w:r>
          </w:p>
          <w:p w:rsidR="002A05E0" w:rsidRDefault="002A05E0">
            <w:pPr>
              <w:pStyle w:val="newncpi0"/>
              <w:ind w:firstLine="1021"/>
              <w:jc w:val="left"/>
            </w:pPr>
            <w:r>
              <w:rPr>
                <w:rStyle w:val="pers"/>
              </w:rPr>
              <w:t>В.Шейман</w:t>
            </w:r>
          </w:p>
        </w:tc>
      </w:tr>
    </w:tbl>
    <w:p w:rsidR="002A05E0" w:rsidRDefault="002A05E0">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2A05E0">
        <w:tc>
          <w:tcPr>
            <w:tcW w:w="3788" w:type="pct"/>
            <w:tcMar>
              <w:top w:w="0" w:type="dxa"/>
              <w:left w:w="6" w:type="dxa"/>
              <w:bottom w:w="0" w:type="dxa"/>
              <w:right w:w="6" w:type="dxa"/>
            </w:tcMar>
            <w:hideMark/>
          </w:tcPr>
          <w:p w:rsidR="002A05E0" w:rsidRDefault="002A05E0">
            <w:pPr>
              <w:pStyle w:val="newncpi"/>
            </w:pPr>
            <w:r>
              <w:t> </w:t>
            </w:r>
          </w:p>
        </w:tc>
        <w:tc>
          <w:tcPr>
            <w:tcW w:w="1212" w:type="pct"/>
            <w:tcMar>
              <w:top w:w="0" w:type="dxa"/>
              <w:left w:w="6" w:type="dxa"/>
              <w:bottom w:w="0" w:type="dxa"/>
              <w:right w:w="6" w:type="dxa"/>
            </w:tcMar>
            <w:hideMark/>
          </w:tcPr>
          <w:p w:rsidR="002A05E0" w:rsidRDefault="002A05E0">
            <w:pPr>
              <w:pStyle w:val="capu1"/>
            </w:pPr>
            <w:r>
              <w:t>УТВЕРЖДЕНО</w:t>
            </w:r>
          </w:p>
          <w:p w:rsidR="002A05E0" w:rsidRDefault="002A05E0">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2A05E0" w:rsidRDefault="002A05E0">
            <w:pPr>
              <w:pStyle w:val="cap1"/>
            </w:pPr>
            <w:r>
              <w:t>27.08.2020 № 502/4</w:t>
            </w:r>
          </w:p>
        </w:tc>
      </w:tr>
    </w:tbl>
    <w:p w:rsidR="002A05E0" w:rsidRDefault="002A05E0">
      <w:pPr>
        <w:pStyle w:val="titleu"/>
      </w:pPr>
      <w:r>
        <w:t>ПОЛОЖЕНИЕ</w:t>
      </w:r>
      <w:r>
        <w:br/>
        <w:t>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w:t>
      </w:r>
    </w:p>
    <w:p w:rsidR="002A05E0" w:rsidRDefault="002A05E0">
      <w:pPr>
        <w:pStyle w:val="chapter"/>
      </w:pPr>
      <w:r>
        <w:t>ГЛАВА 1</w:t>
      </w:r>
      <w:r>
        <w:br/>
        <w:t>ОБЩИЕ ПОЛОЖЕНИЯ</w:t>
      </w:r>
    </w:p>
    <w:p w:rsidR="002A05E0" w:rsidRDefault="002A05E0">
      <w:pPr>
        <w:pStyle w:val="point"/>
      </w:pPr>
      <w:r>
        <w:t>1. Настоящим Положением определяется порядок поступления в Республику Беларусь помощи, ее регистрации, взимания платы за ее регистрацию, учета такой помощи и ее использования.</w:t>
      </w:r>
    </w:p>
    <w:p w:rsidR="002A05E0" w:rsidRDefault="002A05E0">
      <w:pPr>
        <w:pStyle w:val="newncpi"/>
      </w:pPr>
      <w:r>
        <w:t>Положением о порядке работы Межведомственной комиссии по вопросам иностранной безвозмездной помощи, утверждаемым распоряжением Главы Администрации Президента Республики Беларусь, Председателя Комитета государственного контроля Республики Беларусь и Управляющего делами Президента Республики Беларусь, определяются сроки и порядок принятия решений, входящих в компетенцию Межведомственной комиссии по вопросам иностранной безвозмездной помощи (далее – Межведомственная комиссия).</w:t>
      </w:r>
    </w:p>
    <w:p w:rsidR="002A05E0" w:rsidRDefault="002A05E0">
      <w:pPr>
        <w:pStyle w:val="point"/>
      </w:pPr>
      <w:r>
        <w:t>2. Для целей настоящего Положения под гуманитарным проектом понимаются документы, определяющие взаимоотношения отправителя и получателя (вторичного (последующего) получателя) по вопросам помощи со сроком ее использования не менее одного года и предусматривающие не менее трех поступлений помощи, а также устанавливающие характеристики таких проектов, включая цели, задачи, сведения об условиях использования помощи, видах и размере расходов.</w:t>
      </w:r>
    </w:p>
    <w:p w:rsidR="002A05E0" w:rsidRDefault="002A05E0">
      <w:pPr>
        <w:pStyle w:val="point"/>
      </w:pPr>
      <w:r>
        <w:t>3. Помощь, полученная юридическими лицами Республики Беларусь (далее – юридические лица), индивидуальными предпринимателями, зарегистрированными в Республике Беларусь (далее – индивидуальные предприниматели), физическими лицами (если они ходатайствуют об освобождении от подоходного налога с физических лиц) от отправителей, подлежит регистрации и учету в Департаменте в порядке, предусмотренном настоящим Положением.</w:t>
      </w:r>
    </w:p>
    <w:p w:rsidR="002A05E0" w:rsidRDefault="002A05E0">
      <w:pPr>
        <w:pStyle w:val="newncpi"/>
      </w:pPr>
      <w:r>
        <w:t xml:space="preserve">Регистрация помощи осуществляется на основании заявления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заявление), </w:t>
      </w:r>
      <w:r>
        <w:lastRenderedPageBreak/>
        <w:t>с приложением документов, предусмотренных настоящим Положением. Заявление может подаваться в Департамент на бумажном носителе, в виде электронного документа или электронной копии документа на бумажном носителе.</w:t>
      </w:r>
    </w:p>
    <w:p w:rsidR="002A05E0" w:rsidRDefault="002A05E0">
      <w:pPr>
        <w:pStyle w:val="newncpi"/>
      </w:pPr>
      <w:r>
        <w:t>При подаче заявления в виде электронного документа требуется подписание электронной цифровой подписью документов, прилагаемых к заявлению.</w:t>
      </w:r>
    </w:p>
    <w:p w:rsidR="002A05E0" w:rsidRDefault="002A05E0">
      <w:pPr>
        <w:pStyle w:val="newncpi"/>
      </w:pPr>
      <w:r>
        <w:t>Помощь, предоставленная отправителем в виде имущества, подлежит регистрации и учету в порядке, установленном для регистрации и учета товаров с учетом особенностей, установленных настоящим Положением.</w:t>
      </w:r>
    </w:p>
    <w:p w:rsidR="002A05E0" w:rsidRDefault="002A05E0">
      <w:pPr>
        <w:pStyle w:val="newncpi"/>
      </w:pPr>
      <w:r>
        <w:t>Использование юридическими лицами и индивидуальными предпринимателями помощи, подлежащей регистрации, запрещается до получения удостоверения, подтверждающего регистрацию помощи,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2A05E0" w:rsidRDefault="002A05E0">
      <w:pPr>
        <w:pStyle w:val="point"/>
      </w:pPr>
      <w:r>
        <w:t>4. Поступление помощи осуществляется на основании договора, дарственного письма, подтвержденного получателем, запроса получателя, подтвержденного отправителем, о предоставлении помощи в определенных размерах (сумме, количестве), на условиях и для использования в указанных целях, иного документа, содержащего сведения о размере (сумме, количестве), условиях предоставления помощи и целях ее использования, составленного и подписанного отправителем и получателем, либо документа, подтверждающего внесение (зачисление) на благотворительный счет получателя помощи от иностранного анонимного жертвователя (далее – документы о предоставлении помощи).</w:t>
      </w:r>
    </w:p>
    <w:p w:rsidR="002A05E0" w:rsidRDefault="002A05E0">
      <w:pPr>
        <w:pStyle w:val="newncpi"/>
      </w:pPr>
      <w:r>
        <w:t>Документы о предоставлении помощи могут быть оформлены на бумажном носителе или в виде электронных документов.</w:t>
      </w:r>
    </w:p>
    <w:p w:rsidR="002A05E0" w:rsidRDefault="002A05E0">
      <w:pPr>
        <w:pStyle w:val="newncpi"/>
      </w:pPr>
      <w:r>
        <w:t>При предоставлении отправителем помощи в виде товаров с проведением работ по их монтажу (наладке, установке) стоимость помощи указывается с учетом стоимости таких работ. Стоимость данных работ может быть указана отдельно либо включена в стоимость товаров.</w:t>
      </w:r>
    </w:p>
    <w:p w:rsidR="002A05E0" w:rsidRDefault="002A05E0">
      <w:pPr>
        <w:pStyle w:val="point"/>
      </w:pPr>
      <w:r>
        <w:t>5. Юридические лица, индивидуальные предприниматели вправе обратиться в Департамент за регистрацией помощи до ее ввоза в Республику Беларусь в отношении:</w:t>
      </w:r>
    </w:p>
    <w:p w:rsidR="002A05E0" w:rsidRDefault="002A05E0">
      <w:pPr>
        <w:pStyle w:val="newncpi"/>
      </w:pPr>
      <w:r>
        <w:t>лекарственных средств;</w:t>
      </w:r>
    </w:p>
    <w:p w:rsidR="002A05E0" w:rsidRDefault="002A05E0">
      <w:pPr>
        <w:pStyle w:val="newncpi"/>
      </w:pPr>
      <w:r>
        <w:t>товаров, требующих специальных условий хранения;</w:t>
      </w:r>
    </w:p>
    <w:p w:rsidR="002A05E0" w:rsidRDefault="002A05E0">
      <w:pPr>
        <w:pStyle w:val="newncpi"/>
      </w:pPr>
      <w:r>
        <w:t>товаров, подвергающихся быстрой порче;</w:t>
      </w:r>
    </w:p>
    <w:p w:rsidR="002A05E0" w:rsidRDefault="002A05E0">
      <w:pPr>
        <w:pStyle w:val="newncpi"/>
      </w:pPr>
      <w:r>
        <w:t>товаров, необходимых для ликвидации последствий чрезвычайных ситуаций природного и техногенного характера, иных товаров, за исключением изделий медицинского назначения и медицинской техники, – при наличии ходатайства компетентного органа, выдавшего заключение о целесообразности освобождения помощи от налогов, сборов (пошлин) в соответствии с пунктом 29 настоящего Положения. Для получения ходатайства заявитель обращается в данный компетентный орган. Порядок выдачи такого ходатайства определяется компетентными органами самостоятельно.</w:t>
      </w:r>
    </w:p>
    <w:p w:rsidR="002A05E0" w:rsidRDefault="002A05E0">
      <w:pPr>
        <w:pStyle w:val="chapter"/>
      </w:pPr>
      <w:r>
        <w:t>ГЛАВА 2</w:t>
      </w:r>
      <w:r>
        <w:br/>
        <w:t>ПОРЯДОК ПОСТУПЛЕНИЯ ПОМОЩИ В ВИДЕ ТОВАРОВ (РАБОТ, УСЛУГ)</w:t>
      </w:r>
    </w:p>
    <w:p w:rsidR="002A05E0" w:rsidRDefault="002A05E0">
      <w:pPr>
        <w:pStyle w:val="point"/>
      </w:pPr>
      <w:r>
        <w:t>6. Ввоз на таможенную территорию Евразийского экономического союза (далее – ЕАЭС) товаров в качестве помощи, подлежащей регистрации, осуществляется в порядке, определенном регулирующими таможенные правоотношения международными договорами и актами, составляющими право ЕАЭС, законодательством Республики Беларусь о таможенном регулировании.</w:t>
      </w:r>
    </w:p>
    <w:p w:rsidR="002A05E0" w:rsidRDefault="002A05E0">
      <w:pPr>
        <w:pStyle w:val="newncpi"/>
      </w:pPr>
      <w:r>
        <w:t xml:space="preserve">При ввозе в Республику Беларусь товаров в качестве помощи, подлежащей регистрации, получателем совершаются действия, предусмотренные регулирующими </w:t>
      </w:r>
      <w:r>
        <w:lastRenderedPageBreak/>
        <w:t>таможенные правоотношения международными договорами и актами, составляющими право ЕАЭС, и (или) законодательством Республики Беларусь.</w:t>
      </w:r>
    </w:p>
    <w:p w:rsidR="002A05E0" w:rsidRDefault="002A05E0">
      <w:pPr>
        <w:pStyle w:val="newncpi"/>
      </w:pPr>
      <w:r>
        <w:t>Товары, не подлежащие таможенному декларированию, ввезенные в Республику Беларусь из государств – членов ЕАЭС и (или) приобретенные отправителем на территории Республики Беларусь в качестве помощи, подлежащей регистрации, размещаются и хранятся на складе получателя.</w:t>
      </w:r>
    </w:p>
    <w:p w:rsidR="002A05E0" w:rsidRDefault="002A05E0">
      <w:pPr>
        <w:pStyle w:val="point"/>
      </w:pPr>
      <w:r>
        <w:t>7. Приемка юридическими лицами, индивидуальными предпринимателями помощи в виде товаров осуществляется в отношении:</w:t>
      </w:r>
    </w:p>
    <w:p w:rsidR="002A05E0" w:rsidRDefault="002A05E0">
      <w:pPr>
        <w:pStyle w:val="newncpi"/>
      </w:pPr>
      <w:r>
        <w:t>товаров, подлежащих таможенному декларированию, – в течение одного месяца со дня их помещения на временное хранение;</w:t>
      </w:r>
    </w:p>
    <w:p w:rsidR="002A05E0" w:rsidRDefault="002A05E0">
      <w:pPr>
        <w:pStyle w:val="newncpi"/>
      </w:pPr>
      <w:r>
        <w:t>товаров, не подлежащих таможенному декларированию, ввезенных из государств – членов ЕАЭС, – в течение одного месяца со дня их поступления на склад получателя;</w:t>
      </w:r>
    </w:p>
    <w:p w:rsidR="002A05E0" w:rsidRDefault="002A05E0">
      <w:pPr>
        <w:pStyle w:val="newncpi"/>
      </w:pPr>
      <w:r>
        <w:t>товаров, приобретенных отправителем на территории Республики Беларусь, – не позднее трех рабочих дней, следующих за днем их передачи получателю.</w:t>
      </w:r>
    </w:p>
    <w:p w:rsidR="002A05E0" w:rsidRDefault="002A05E0">
      <w:pPr>
        <w:pStyle w:val="newncpi"/>
      </w:pPr>
      <w:r>
        <w:t>Днем передачи получателю помощи в виде товаров является дата, указанная получателем в акте приемки-передачи или ином аналогичном документе о непосредственной передаче помощи в виде товаров получателю.</w:t>
      </w:r>
    </w:p>
    <w:p w:rsidR="002A05E0" w:rsidRDefault="002A05E0">
      <w:pPr>
        <w:pStyle w:val="point"/>
      </w:pPr>
      <w:r>
        <w:t>8. Приемка юридическим лицом помощи в виде товаров осуществляется комиссией, созданной по решению руководителя юридического лица (далее – комиссия по приемке), в присутствии представителя местного исполнительного и распорядительного органа, на территории которого осуществляется временное хранение помощи в виде товаров либо расположен склад получателя, либо по месту нахождения получателя в случае поступления в виде помощи товаров, приобретенных на территории Республики Беларусь.</w:t>
      </w:r>
    </w:p>
    <w:p w:rsidR="002A05E0" w:rsidRDefault="002A05E0">
      <w:pPr>
        <w:pStyle w:val="newncpi"/>
      </w:pPr>
      <w:r>
        <w:t>По результатам приемки помощи юридическим лицом составляется акт приемки иностранной безвозмездной помощи по форме, установленной Управлением делами Президента Республики Беларусь (далее – акт приемки).</w:t>
      </w:r>
    </w:p>
    <w:p w:rsidR="002A05E0" w:rsidRDefault="002A05E0">
      <w:pPr>
        <w:pStyle w:val="newncpi"/>
      </w:pPr>
      <w:r>
        <w:t>В акте приемки отражаются фактическое наличие товаров, соответствие их наименования, размера (количества), стоимости сведениям, указанным в транспортных (товаросопроводительных) и иных документах, согласно которым товары ввозились, приобретались на территории Республики Беларусь (далее – документы, согласно которым товары ввозились (приобретались), а также в документах о предоставлении помощи.</w:t>
      </w:r>
    </w:p>
    <w:p w:rsidR="002A05E0" w:rsidRDefault="002A05E0">
      <w:pPr>
        <w:pStyle w:val="newncpi"/>
      </w:pPr>
      <w:r>
        <w:t>В случае отсутствия в документах о предоставлении помощи, документах, согласно которым товары ввозились (приобретались), стоимости поступающей помощи такая стоимость определяется комиссией по приемке исходя из стоимости идентичных или однородных товаров.</w:t>
      </w:r>
    </w:p>
    <w:p w:rsidR="002A05E0" w:rsidRDefault="002A05E0">
      <w:pPr>
        <w:pStyle w:val="point"/>
      </w:pPr>
      <w:r>
        <w:t>9. При выявлении в ходе приемки помощи непригодности товаров для дальнейшего использования комиссией по приемке составляется акт о непригодности иностранной безвозмездной помощи по форме, установленной Управлением делами Президента Республики Беларусь (далее – акт о непригодности помощи), и непригодные товары в акте приемки не указываются.</w:t>
      </w:r>
    </w:p>
    <w:p w:rsidR="002A05E0" w:rsidRDefault="002A05E0">
      <w:pPr>
        <w:pStyle w:val="newncpi"/>
      </w:pPr>
      <w:r>
        <w:t>В случае, если количество ввезенных в Республику Беларусь в качестве помощи товаров не соответствует количеству, указанному в документах, согласно которым товары ввозились (приобретались), и (или) документах о предоставлении помощи, в акте приемки указывается фактическое количество товаров в соответствии с их наименованием, размером (количеством), стоимостью, определенными этими документами.</w:t>
      </w:r>
    </w:p>
    <w:p w:rsidR="002A05E0" w:rsidRDefault="002A05E0">
      <w:pPr>
        <w:pStyle w:val="newncpi"/>
      </w:pPr>
      <w:r>
        <w:t>В отношении непригодных товаров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rsidR="002A05E0" w:rsidRDefault="002A05E0">
      <w:pPr>
        <w:pStyle w:val="point"/>
      </w:pPr>
      <w:r>
        <w:t xml:space="preserve">10. Приемка индивидуальным предпринимателем помощи в виде товаров осуществляется им самостоятельно без создания комиссии по приемке на основании </w:t>
      </w:r>
      <w:r>
        <w:lastRenderedPageBreak/>
        <w:t>документов о предоставлении помощи, документов, согласно которым товары ввозились (приобретались) с составлением акта приемки. При этом при составлении акта приемки не заполняются графы, относящиеся к деятельности комиссии по приемке.</w:t>
      </w:r>
    </w:p>
    <w:p w:rsidR="002A05E0" w:rsidRDefault="002A05E0">
      <w:pPr>
        <w:pStyle w:val="point"/>
      </w:pPr>
      <w:r>
        <w:t>11. Товары, поступившие в адрес физических лиц посредством международных почтовых отправлений, выдаются им в отделениях почтовой связи национального оператора почтовой связи.</w:t>
      </w:r>
    </w:p>
    <w:p w:rsidR="002A05E0" w:rsidRDefault="002A05E0">
      <w:pPr>
        <w:pStyle w:val="point"/>
      </w:pPr>
      <w:r>
        <w:t>12. Датой получения помощи в виде товаров юридическим лицом и индивидуальным предпринимателем является дата составления акта приемки.</w:t>
      </w:r>
    </w:p>
    <w:p w:rsidR="002A05E0" w:rsidRDefault="002A05E0">
      <w:pPr>
        <w:pStyle w:val="newncpi"/>
      </w:pPr>
      <w:r>
        <w:t>Датой получения помощи в виде работ, услуг является дата передачи помощи получателю.</w:t>
      </w:r>
    </w:p>
    <w:p w:rsidR="002A05E0" w:rsidRDefault="002A05E0">
      <w:pPr>
        <w:pStyle w:val="chapter"/>
      </w:pPr>
      <w:r>
        <w:t>ГЛАВА 3</w:t>
      </w:r>
      <w:r>
        <w:br/>
        <w:t>ПОРЯДОК ПОСТУПЛЕНИЯ ПОМОЩИ В ВИДЕ ДЕНЕЖНЫХ СРЕДСТВ</w:t>
      </w:r>
    </w:p>
    <w:p w:rsidR="002A05E0" w:rsidRDefault="002A05E0">
      <w:pPr>
        <w:pStyle w:val="point"/>
      </w:pPr>
      <w:r>
        <w:t>13. Юридические лица и индивидуальные предприниматели для получения помощи в виде денежных средств обязаны открыть в банке и (или) небанковской кредитно-финансовой организации Республики Беларусь (далее – банки) благотворительный счет в иностранной валюте и (или) белорусских рублях до поступления помощи.</w:t>
      </w:r>
    </w:p>
    <w:p w:rsidR="002A05E0" w:rsidRDefault="002A05E0">
      <w:pPr>
        <w:pStyle w:val="point"/>
      </w:pPr>
      <w:r>
        <w:t>14. Денежные средства, поступившие в адрес юридических лиц, индивидуальных предпринимателей в качестве помощи в наличной или безналичной формах, в том числе путем погашения электронных денег, приобретенных отправителями, подлежат внесению (зачислению) на благотворительные счета этих юридических лиц, индивидуальных предпринимателей.</w:t>
      </w:r>
    </w:p>
    <w:p w:rsidR="002A05E0" w:rsidRDefault="002A05E0">
      <w:pPr>
        <w:pStyle w:val="point"/>
      </w:pPr>
      <w:r>
        <w:t>15. Наличные денежные средства, поступившие юридическим лицам и индивидуальным предпринимателям в качестве помощи от отправителей, подлежат внесению на благотворительный счет в течение трех банковских дней со дня их получения или ввоза в Республику Беларусь.</w:t>
      </w:r>
    </w:p>
    <w:p w:rsidR="002A05E0" w:rsidRDefault="002A05E0">
      <w:pPr>
        <w:pStyle w:val="point"/>
      </w:pPr>
      <w:r>
        <w:t>16. Датой получения помощи в виде денежных средств является дата поступления денежных средств на текущий (расчетный) банковский счет получателя – юридического лица или индивидуального предпринимателя, зачисления на благотворительный счет физического лица и (или) дата уведомления национальным оператором почтовой связи о поступлении международного почтового денежного перевода в отделение почтовой связи.</w:t>
      </w:r>
    </w:p>
    <w:p w:rsidR="002A05E0" w:rsidRDefault="002A05E0">
      <w:pPr>
        <w:pStyle w:val="point"/>
      </w:pPr>
      <w:r>
        <w:t>17. Денежные средства, поступившие в адрес физических лиц в качестве помощи, зачисляются на их счета в банках либо выдаются им наличными денежными средствами.</w:t>
      </w:r>
    </w:p>
    <w:p w:rsidR="002A05E0" w:rsidRDefault="002A05E0">
      <w:pPr>
        <w:pStyle w:val="newncpi"/>
      </w:pPr>
      <w:r>
        <w:t>Денежные средства, поступившие в адрес физических лиц посредством международных почтовых денежных переводов, выдаются им национальным оператором почтовой связи наличными денежными средствами в отделениях почтовой связи.</w:t>
      </w:r>
    </w:p>
    <w:p w:rsidR="002A05E0" w:rsidRDefault="002A05E0">
      <w:pPr>
        <w:pStyle w:val="newncpi"/>
      </w:pPr>
      <w:r>
        <w:t>Физическое лицо до зачисления денежных средств, поступивших в его адрес в качестве помощи, на его счет в банке или до выдачи их наличными денежными средствами, информирует лицо, осуществляющее соответствующие перечисление или выдачу, о намерении обратиться либо не обращаться за регистрацией помощи в соответствии с пунктом 46 настоящего Положения.</w:t>
      </w:r>
    </w:p>
    <w:p w:rsidR="002A05E0" w:rsidRDefault="002A05E0">
      <w:pPr>
        <w:pStyle w:val="newncpi"/>
      </w:pPr>
      <w:r>
        <w:t>При намерении физического лица обратиться за регистрацией денежных средств, поступивших в его адрес в качестве помощи, в соответствии с пунктом 46 настоящего Положения эти денежные средства зачисляются на открываемый физическим лицом – получателем до обращения его в Департамент благотворительный счет.</w:t>
      </w:r>
    </w:p>
    <w:p w:rsidR="002A05E0" w:rsidRDefault="002A05E0">
      <w:pPr>
        <w:pStyle w:val="chapter"/>
      </w:pPr>
      <w:r>
        <w:t>ГЛАВА 4</w:t>
      </w:r>
      <w:r>
        <w:br/>
        <w:t>ПОРЯДОК РЕГИСТРАЦИИ ПОМОЩИ БЕЗ ОСВОБОЖДЕНИЯ ОТ НАЛОГОВ, СБОРОВ (ПОШЛИН) ПО ЗАЯВЛЕНИЯМ ЮРИДИЧЕСКИХ ЛИЦ, ИНДИВИДУАЛЬНЫХ ПРЕДПРИНИМАТЕЛЕЙ</w:t>
      </w:r>
    </w:p>
    <w:p w:rsidR="002A05E0" w:rsidRDefault="002A05E0">
      <w:pPr>
        <w:pStyle w:val="point"/>
      </w:pPr>
      <w:r>
        <w:lastRenderedPageBreak/>
        <w:t>18. Для регистрации помощи без освобождения от налогов, сборов (пошлин) юридическим лицом, индивидуальным предпринимателем – получателями подается в Департамент заявление не позднее трех месяцев после ее получения.</w:t>
      </w:r>
    </w:p>
    <w:p w:rsidR="002A05E0" w:rsidRDefault="002A05E0">
      <w:pPr>
        <w:pStyle w:val="point"/>
      </w:pPr>
      <w:r>
        <w:t>19. Для регистрации помощи без освобождения от налогов, сборов (пошлин) юридическим лицом, индивидуальным предпринимателем к заявлению прилагаются следующие документы:</w:t>
      </w:r>
    </w:p>
    <w:p w:rsidR="002A05E0" w:rsidRDefault="002A05E0">
      <w:pPr>
        <w:pStyle w:val="newncpi"/>
      </w:pPr>
      <w:r>
        <w:t>план целевого использования иностранной безвозмездной помощи по форме, установленной Управлением делами Президента Республики Беларусь (далее – план), в двух экземплярах;</w:t>
      </w:r>
    </w:p>
    <w:p w:rsidR="002A05E0" w:rsidRDefault="002A05E0">
      <w:pPr>
        <w:pStyle w:val="newncpi"/>
      </w:pPr>
      <w:r>
        <w:t>копия документа о предоставлении помощи;</w:t>
      </w:r>
    </w:p>
    <w:p w:rsidR="002A05E0" w:rsidRDefault="002A05E0">
      <w:pPr>
        <w:pStyle w:val="newncpi"/>
      </w:pPr>
      <w:r>
        <w:t>информация об ожидаемой экономической и (или) социальной эффективности использования помощи;</w:t>
      </w:r>
    </w:p>
    <w:p w:rsidR="002A05E0" w:rsidRDefault="002A05E0">
      <w:pPr>
        <w:pStyle w:val="newncpi"/>
      </w:pPr>
      <w:r>
        <w:t>копия доверенности – в случае подачи заявления на основании доверенности;</w:t>
      </w:r>
    </w:p>
    <w:p w:rsidR="002A05E0" w:rsidRDefault="002A05E0">
      <w:pPr>
        <w:pStyle w:val="newncpi"/>
      </w:pPr>
      <w:r>
        <w:t>копия устава (учредительного договора) – в отношении юридических лиц, впервые обратившихся за регистрацией помощи.</w:t>
      </w:r>
    </w:p>
    <w:p w:rsidR="002A05E0" w:rsidRDefault="002A05E0">
      <w:pPr>
        <w:pStyle w:val="newncpi"/>
      </w:pPr>
      <w:r>
        <w:t>Для регистрации помощи в виде денежных средств, в том числе в иностранной валюте, к заявлению также прилагаются:</w:t>
      </w:r>
    </w:p>
    <w:p w:rsidR="002A05E0" w:rsidRDefault="002A05E0">
      <w:pPr>
        <w:pStyle w:val="newncpi"/>
      </w:pPr>
      <w:r>
        <w:t>документ, подтверждающий внесение (перечисление) денежных средств на благотворительный счет, и его копия;</w:t>
      </w:r>
    </w:p>
    <w:p w:rsidR="002A05E0" w:rsidRDefault="002A05E0">
      <w:pPr>
        <w:pStyle w:val="newncpi"/>
      </w:pPr>
      <w:r>
        <w:t>копия SWIFT-сообщения или информация о причинах несоответствия сведений о сумме помощи, поступившей на благотворительный счет, и размере помощи, указанной в документе о предоставлении помощи, – в случае выявления такого несоответствия;</w:t>
      </w:r>
    </w:p>
    <w:p w:rsidR="002A05E0" w:rsidRDefault="002A05E0">
      <w:pPr>
        <w:pStyle w:val="newncpi"/>
      </w:pPr>
      <w:r>
        <w:t>копия платежной инструкции – в случае поступления помощи на текущий (расчетный) банковский счет получателя;</w:t>
      </w:r>
    </w:p>
    <w:p w:rsidR="002A05E0" w:rsidRDefault="002A05E0">
      <w:pPr>
        <w:pStyle w:val="newncpi"/>
      </w:pPr>
      <w:r>
        <w:t>информация о проведении операций с электронными деньгами – в случае поступления денежных средств путем погашения электронных денег;</w:t>
      </w:r>
    </w:p>
    <w:p w:rsidR="002A05E0" w:rsidRDefault="002A05E0">
      <w:pPr>
        <w:pStyle w:val="newncpi"/>
      </w:pPr>
      <w:r>
        <w:t>сведения об осуществлении получателем гуманитарной деятельности за текущий и предшествующий годы;</w:t>
      </w:r>
    </w:p>
    <w:p w:rsidR="002A05E0" w:rsidRDefault="002A05E0">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2A05E0" w:rsidRDefault="002A05E0">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2A05E0" w:rsidRDefault="002A05E0">
      <w:pPr>
        <w:pStyle w:val="newncpi"/>
      </w:pPr>
      <w:r>
        <w:t>Для регистрации помощи в виде товаров к заявлению дополнительно прилагаются:</w:t>
      </w:r>
    </w:p>
    <w:p w:rsidR="002A05E0" w:rsidRDefault="002A05E0">
      <w:pPr>
        <w:pStyle w:val="newncpi"/>
      </w:pPr>
      <w:r>
        <w:t>копии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При отсутствии таких документов получателем прилагается пояснительная записка с указанием наименования товаров, их количества, стоимости и сведений об отправителе;</w:t>
      </w:r>
    </w:p>
    <w:p w:rsidR="002A05E0" w:rsidRDefault="002A05E0">
      <w:pPr>
        <w:pStyle w:val="newncpi"/>
      </w:pPr>
      <w:r>
        <w:t>две копии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в случае обращения за регистрацией помощи в виде товаров до ее ввоза в Республику Беларусь;</w:t>
      </w:r>
    </w:p>
    <w:p w:rsidR="002A05E0" w:rsidRDefault="002A05E0">
      <w:pPr>
        <w:pStyle w:val="newncpi"/>
      </w:pPr>
      <w:r>
        <w:t>акт приемки, за исключением случаев регистрации помощи до ее ввоза в Республику Беларусь, в двух экземплярах;</w:t>
      </w:r>
    </w:p>
    <w:p w:rsidR="002A05E0" w:rsidRDefault="002A05E0">
      <w:pPr>
        <w:pStyle w:val="newncpi"/>
      </w:pPr>
      <w:r>
        <w:t>акт о непригодности помощи (при наличии) – для юридических лиц;</w:t>
      </w:r>
    </w:p>
    <w:p w:rsidR="002A05E0" w:rsidRDefault="002A05E0">
      <w:pPr>
        <w:pStyle w:val="newncpi"/>
      </w:pPr>
      <w:r>
        <w:t>письмо отправителя, поясняющее причины несоответствия сведений, указанных в документах о предоставлении помощи, транспортных (товаросопроводительных) и документах, согласно которым товары ввозились (приобретались), фактическим сведениям о товарах, – в случае выявления указанных несоответствий;</w:t>
      </w:r>
    </w:p>
    <w:p w:rsidR="002A05E0" w:rsidRDefault="002A05E0">
      <w:pPr>
        <w:pStyle w:val="newncpi"/>
      </w:pPr>
      <w:r>
        <w:lastRenderedPageBreak/>
        <w:t>информация о сроках годности помощи – в отношении пищевых продуктов;</w:t>
      </w:r>
    </w:p>
    <w:p w:rsidR="002A05E0" w:rsidRDefault="002A05E0">
      <w:pPr>
        <w:pStyle w:val="newncpi"/>
      </w:pPr>
      <w:r>
        <w:t>копия лицензии, разрешения или заключения (разрешительного документа), подтверждающего соблюдение мер нетарифного регулирования, иного документа, разрешающего применение товаров на территории Республики Беларусь, – в случае, когда такие документы требуются в отношении ввозимых товаров;</w:t>
      </w:r>
    </w:p>
    <w:p w:rsidR="002A05E0" w:rsidRDefault="002A05E0">
      <w:pPr>
        <w:pStyle w:val="newncpi"/>
      </w:pPr>
      <w:r>
        <w:t>сведения о содержании информации на бумажных носителях (книги, брошюры, плакаты, иная печатная продукция) – в отношении печатной и книжной продукции;</w:t>
      </w:r>
    </w:p>
    <w:p w:rsidR="002A05E0" w:rsidRDefault="002A05E0">
      <w:pPr>
        <w:pStyle w:val="newncpi"/>
      </w:pPr>
      <w: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(при наличии таких документов), – в случае регистрации транспортного средства в качестве помощи.</w:t>
      </w:r>
    </w:p>
    <w:p w:rsidR="002A05E0" w:rsidRDefault="002A05E0">
      <w:pPr>
        <w:pStyle w:val="newncpi"/>
      </w:pPr>
      <w:r>
        <w:t>Для регистрации помощи в виде имущества к заявлению дополнительно прилагаются:</w:t>
      </w:r>
    </w:p>
    <w:p w:rsidR="002A05E0" w:rsidRDefault="002A05E0">
      <w:pPr>
        <w:pStyle w:val="newncpi"/>
      </w:pPr>
      <w:r>
        <w:t>копии документов, подтверждающих право собственности, хозяйственного ведения, оперативного управления, безвозмездного пользования или аренды имущества (копии свидетельства (удостоверения) о государственной регистрации, договора аренды или безвозмездного пользования имуществом), – в случае регистрации помощи на цели, связанные с использованием имущества;</w:t>
      </w:r>
    </w:p>
    <w:p w:rsidR="002A05E0" w:rsidRDefault="002A05E0">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2A05E0" w:rsidRDefault="002A05E0">
      <w:pPr>
        <w:pStyle w:val="point"/>
      </w:pPr>
      <w:r>
        <w:t>20. Размер помощи, цели ее использования, виды и размер расходов, а также перечень вторичных (последующих) получателей указываются получателем в плане.</w:t>
      </w:r>
    </w:p>
    <w:p w:rsidR="002A05E0" w:rsidRDefault="002A05E0">
      <w:pPr>
        <w:pStyle w:val="newncpi"/>
      </w:pPr>
      <w:r>
        <w:t>При необходимости приобретения товаров (выполнения работ, оказания услуг) за счет денежных средств, зарегистрированных в качестве помощи, а также размещения помощи в виде денежных средств во вклады (депозиты) в банках в плане указываются цель использования приобретаемых товаров (выполняемых работ, оказываемых услуг) и процентов, полученных от размещения денежных средств во вклады (депозиты) в банках.</w:t>
      </w:r>
    </w:p>
    <w:p w:rsidR="002A05E0" w:rsidRDefault="002A05E0">
      <w:pPr>
        <w:pStyle w:val="point"/>
      </w:pPr>
      <w:r>
        <w:t>21. Документы, указанные в пункте 19 настоящего Положения,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2A05E0" w:rsidRDefault="002A05E0">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2A05E0" w:rsidRDefault="002A05E0">
      <w:pPr>
        <w:pStyle w:val="point"/>
      </w:pPr>
      <w:r>
        <w:t>22. При представлении получателем документов, не соответствующих требованиям настоящего Положения, а также имеющих признаки подложных, поддельных или недействительных документов, либо в случае расхождения указанных в них сведений, непредставления документов, предусмотренных в пункте 19 настоящего Положения, Департамент отказывает в рассмотрении заявления.</w:t>
      </w:r>
    </w:p>
    <w:p w:rsidR="002A05E0" w:rsidRDefault="002A05E0">
      <w:pPr>
        <w:pStyle w:val="newncpi"/>
      </w:pPr>
      <w:r>
        <w:t xml:space="preserve">Об отказе в рассмотрении заявления Департамент уведомляет заявителя в письменной форме в течение пяти рабочих дней со дня поступления заявления с указанием причин принятия такого решения, и ему возвращаются оригиналы документов, приложенных к заявлению, за исключением документов, представленных </w:t>
      </w:r>
      <w:r>
        <w:lastRenderedPageBreak/>
        <w:t>в Департамент в виде электронных документов или электронных копий документов на бумажном носителе.</w:t>
      </w:r>
    </w:p>
    <w:p w:rsidR="002A05E0" w:rsidRDefault="002A05E0">
      <w:pPr>
        <w:pStyle w:val="newncpi"/>
      </w:pPr>
      <w:r>
        <w:t>Получатель устраняет причины, послужившие основанием для отказа в рассмотрении заявления, и повторно не позднее 15 рабочих дней после получения уведомления Департамента обращается в Департамент за регистрацией помощи.</w:t>
      </w:r>
    </w:p>
    <w:p w:rsidR="002A05E0" w:rsidRDefault="002A05E0">
      <w:pPr>
        <w:pStyle w:val="point"/>
      </w:pPr>
      <w:r>
        <w:t>23. При необходимости Департамент вправе запросить у государственных органов и иных организаций сведения (документы), необходимые для уточнения или проверки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2A05E0" w:rsidRDefault="002A05E0">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2A05E0" w:rsidRDefault="002A05E0">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2A05E0" w:rsidRDefault="002A05E0">
      <w:pPr>
        <w:pStyle w:val="point"/>
      </w:pPr>
      <w:r>
        <w:t>24. Заявление без освобождения помощи от налогов, сборов (пошлин), направляемой на цели, предусмотренные в абзацах втором–четырнадцатом части первой пункта 1 Декрета, и прилагаемые к нему документы рассматриваются и регистрация (отказ в регистрации) помощи осуществляется Департаментом в течение 10 рабочих дней со дня поступления заявления и документов.</w:t>
      </w:r>
    </w:p>
    <w:p w:rsidR="002A05E0" w:rsidRDefault="002A05E0">
      <w:pPr>
        <w:pStyle w:val="newncpi"/>
      </w:pPr>
      <w:r>
        <w:t xml:space="preserve">Департамент отказывает в регистрации помощи, направляемой на цели, предусмотренные в абзацах втором–четырнадцатом части первой пункта 1 Декрета, в случаях, предусмотренных в пункте 3 Декрета, а также по результатам анализа поступивших сведений (документов), предусмотренных в части первой </w:t>
      </w:r>
      <w:r>
        <w:rPr>
          <w:u w:val="single"/>
        </w:rPr>
        <w:t>пункта 23</w:t>
      </w:r>
      <w:r>
        <w:t>.</w:t>
      </w:r>
    </w:p>
    <w:p w:rsidR="002A05E0" w:rsidRDefault="002A05E0">
      <w:pPr>
        <w:pStyle w:val="point"/>
      </w:pPr>
      <w:r>
        <w:t>25. Заявление о регистрации помощи, направляемой на цели, не предусмотренные в абзацах втором–четырнадцатом части первой пункта 1 Декрета, и прилагаемые к нему документы в течение пяти рабочих дней, следующих за днем их поступления в Департамент, а в случаях, предусмотренных в части первой пункта 23 настоящего Положения, – в течение двух рабочих дней, следующих за днем получения необходимых сведений (документов), вносятся Департаментом на рассмотрение Межведомственной комиссии.</w:t>
      </w:r>
    </w:p>
    <w:p w:rsidR="002A05E0" w:rsidRDefault="002A05E0">
      <w:pPr>
        <w:pStyle w:val="newncpi"/>
      </w:pPr>
      <w:r>
        <w:t>Регистрация помощи, направляемой на цели, не предусмотренные в абзацах втором–четырнадцатом части первой пункта 1 Декрета, осуществляется Департаментом в течение одного рабочего дня, следующего за днем принятия Межведомственной комиссией решения об их согласовании.</w:t>
      </w:r>
    </w:p>
    <w:p w:rsidR="002A05E0" w:rsidRDefault="002A05E0">
      <w:pPr>
        <w:pStyle w:val="newncpi"/>
      </w:pPr>
      <w:r>
        <w:t>По результатам рассмотрения заявления Межведомственная комиссия отказывает в согласовании целей использования помощи в случаях нарушения требований, предусмотренных в пункте 2 Декрета, и в иных случаях, определенных законодательными актами.</w:t>
      </w:r>
    </w:p>
    <w:p w:rsidR="002A05E0" w:rsidRDefault="002A05E0">
      <w:pPr>
        <w:pStyle w:val="newncpi"/>
      </w:pPr>
      <w:r>
        <w:t>При принятии Межведомственной комиссией решения об отказе в согласовании целей использования помощи заявление оставляется Департаментом без удовлетворения.</w:t>
      </w:r>
    </w:p>
    <w:p w:rsidR="002A05E0" w:rsidRDefault="002A05E0">
      <w:pPr>
        <w:pStyle w:val="point"/>
      </w:pPr>
      <w:r>
        <w:t>26. Департамент в течение одного рабочего дня, следующего за днем регистрации (отказа в регистрации) помощи, уведомляет получателя в письменной форме о регистрации (отказе в регистрации) помощи и размере платы за регистрацию помощи.</w:t>
      </w:r>
    </w:p>
    <w:p w:rsidR="002A05E0" w:rsidRDefault="002A05E0">
      <w:pPr>
        <w:pStyle w:val="newncpi"/>
      </w:pPr>
      <w:r>
        <w:t>Решения Департамента об оставлении заявлений без удовлетворения и соответствующие решения Межведомственной комиссии доводятся Департаментом до сведения заявителя в письменной форме в течение двух рабочих дней, следующих за днем принятия решений Межведомственной комиссии.</w:t>
      </w:r>
    </w:p>
    <w:p w:rsidR="002A05E0" w:rsidRDefault="002A05E0">
      <w:pPr>
        <w:pStyle w:val="point"/>
      </w:pPr>
      <w:r>
        <w:t>27. При оставлении заявления без удовлетворения (отказе в регистрации) помощь, полученная:</w:t>
      </w:r>
    </w:p>
    <w:p w:rsidR="002A05E0" w:rsidRDefault="002A05E0">
      <w:pPr>
        <w:pStyle w:val="newncpi"/>
      </w:pPr>
      <w:r>
        <w:t>в виде имущества, подлежит возврату отправителю;</w:t>
      </w:r>
    </w:p>
    <w:p w:rsidR="002A05E0" w:rsidRDefault="002A05E0">
      <w:pPr>
        <w:pStyle w:val="newncpi"/>
      </w:pPr>
      <w:r>
        <w:lastRenderedPageBreak/>
        <w:t>в виде товаров (в том числе от анонимного жертвователя), подлежит возврату отправителю и (или) в отношении ее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 При этом Департамент в течение пяти рабочих дней со дня принятия решения об оставлении заявления без удовлетворения (отказе в регистрации) информирует об этом Государственный таможенный комитет. Государственный таможенный комитет в течение пяти рабочих дней после помещения товара под одну из таможенных процедур информирует об этом Департамент;</w:t>
      </w:r>
    </w:p>
    <w:p w:rsidR="002A05E0" w:rsidRDefault="002A05E0">
      <w:pPr>
        <w:pStyle w:val="newncpi"/>
      </w:pPr>
      <w:r>
        <w:t>в виде денежных средств, подлежит возврату получателем отправителю, а полученная от иностранного анонимного жертвователя, – перечисляется получателем в республиканский бюджет. При этом Департамент в течение пяти рабочих дней со дня принятия решения об отказе в удовлетворении заявления (об отказе в регистрации) информирует об этом банк, в котором получателем открыт благотворительный счет.</w:t>
      </w:r>
    </w:p>
    <w:p w:rsidR="002A05E0" w:rsidRDefault="002A05E0">
      <w:pPr>
        <w:pStyle w:val="point"/>
      </w:pPr>
      <w:r>
        <w:t>28. Регистрация помощи подтверждается выдачей Департаментом получателям удостоверения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удостоверение).</w:t>
      </w:r>
    </w:p>
    <w:p w:rsidR="002A05E0" w:rsidRDefault="002A05E0">
      <w:pPr>
        <w:pStyle w:val="newncpi"/>
      </w:pPr>
      <w:r>
        <w:t>К удостоверению прилагаются в одном экземпляре ранее поступившие в Департамент от получателей:</w:t>
      </w:r>
    </w:p>
    <w:p w:rsidR="002A05E0" w:rsidRDefault="002A05E0">
      <w:pPr>
        <w:pStyle w:val="newncpi"/>
      </w:pPr>
      <w:r>
        <w:t>план;</w:t>
      </w:r>
    </w:p>
    <w:p w:rsidR="002A05E0" w:rsidRDefault="002A05E0">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2A05E0" w:rsidRDefault="002A05E0">
      <w:pPr>
        <w:pStyle w:val="newncpi"/>
      </w:pPr>
      <w:r>
        <w:t>акт приемки (при его наличии) – при регистрации помощи в виде товаров;</w:t>
      </w:r>
    </w:p>
    <w:p w:rsidR="002A05E0" w:rsidRDefault="002A05E0">
      <w:pPr>
        <w:pStyle w:val="newncpi"/>
      </w:pPr>
      <w:r>
        <w:t>копия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при регистрации помощи в виде товаров до ее ввоза в Республику Беларусь.</w:t>
      </w:r>
    </w:p>
    <w:p w:rsidR="002A05E0" w:rsidRDefault="002A05E0">
      <w:pPr>
        <w:pStyle w:val="newncpi"/>
      </w:pPr>
      <w:r>
        <w:t>На документах, указанных в части второй настоящего пункта, проставляется штамп Департамента с указанием номера и даты удостоверения, к которому они прилагаются.</w:t>
      </w:r>
    </w:p>
    <w:p w:rsidR="002A05E0" w:rsidRDefault="002A05E0">
      <w:pPr>
        <w:pStyle w:val="newncpi"/>
      </w:pPr>
      <w:r>
        <w:t>Удостоверение с приложением документов, указанных в части второй настоящего пункта, в течение двух рабочих дней, следующих за днем поступления платы за регистрацию помощи на текущий (расчетный) банковский счет Департамента, отправляется получателю по почте заказным письмом либо выдается:</w:t>
      </w:r>
    </w:p>
    <w:p w:rsidR="002A05E0" w:rsidRDefault="002A05E0">
      <w:pPr>
        <w:pStyle w:val="newncpi"/>
      </w:pPr>
      <w:r>
        <w:t>индивидуальному предпринимателю – при предъявлении документа, удостоверяющего личность;</w:t>
      </w:r>
    </w:p>
    <w:p w:rsidR="002A05E0" w:rsidRDefault="002A05E0">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2A05E0" w:rsidRDefault="002A05E0">
      <w:pPr>
        <w:pStyle w:val="newncpi"/>
      </w:pPr>
      <w:r>
        <w:t>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2A05E0" w:rsidRDefault="002A05E0">
      <w:pPr>
        <w:pStyle w:val="chapter"/>
      </w:pPr>
      <w:r>
        <w:t>ГЛАВА 5</w:t>
      </w:r>
      <w:r>
        <w:br/>
        <w:t>ПОРЯДОК РЕГИСТРАЦИИ ПОМОЩИ ПО ЗАЯВЛЕНИЯМ ЮРИДИЧЕСКИХ ЛИЦ, ИНДИВИДУАЛЬНЫХ ПРЕДПРИНИМАТЕЛЕЙ С ОСВОБОЖДЕНИЕМ ОТ НАЛОГОВ, СБОРОВ (ПОШЛИН)</w:t>
      </w:r>
    </w:p>
    <w:p w:rsidR="002A05E0" w:rsidRDefault="002A05E0">
      <w:pPr>
        <w:pStyle w:val="point"/>
      </w:pPr>
      <w:r>
        <w:t xml:space="preserve">29. Ходатайство юридического лица, индивидуального предпринимателя об освобождении помощи от налогов, сборов (пошлин) указывается в заявлении. К такому заявлению дополнительно к документам, предусмотренным в пункте 19 настоящего Положения, прилагается заключение компетентного органа о целесообразности освобождения иностранной безвозмездной помощи от налогов, сборов (пошлин) </w:t>
      </w:r>
      <w:r>
        <w:lastRenderedPageBreak/>
        <w:t>по форме, установленной Управлением делами Президента Республики Беларусь (далее – заключение)*.</w:t>
      </w:r>
    </w:p>
    <w:p w:rsidR="002A05E0" w:rsidRDefault="002A05E0">
      <w:pPr>
        <w:pStyle w:val="snoskiline"/>
      </w:pPr>
      <w:r>
        <w:t>______________________________</w:t>
      </w:r>
    </w:p>
    <w:p w:rsidR="002A05E0" w:rsidRDefault="002A05E0">
      <w:pPr>
        <w:pStyle w:val="snoski"/>
        <w:spacing w:after="240"/>
      </w:pPr>
      <w:r>
        <w:t>* Заключение не требуется в отношении помощи, получаемой 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2A05E0" w:rsidRDefault="002A05E0">
      <w:pPr>
        <w:pStyle w:val="point"/>
      </w:pPr>
      <w:r>
        <w:t>30. Заключения выдаются:</w:t>
      </w:r>
    </w:p>
    <w:p w:rsidR="002A05E0" w:rsidRDefault="002A05E0">
      <w:pPr>
        <w:pStyle w:val="newncpi"/>
      </w:pPr>
      <w:r>
        <w:t>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 в отношении помощи, общий размер (стоимость) которой составляет более 10 000 базовых величин на дату ее поступления или использование которой осуществляется на территории нескольких областей (г. Минска);</w:t>
      </w:r>
    </w:p>
    <w:p w:rsidR="002A05E0" w:rsidRDefault="002A05E0">
      <w:pPr>
        <w:pStyle w:val="newncpi"/>
      </w:pPr>
      <w:r>
        <w:t>областными (Минским городским) исполнительными комитетами – в отношении помощи, размер (стоимость) которой составляет от 5000 до 10 000 базовых величин включительно на дату ее поступления или использование которой осуществляется на территории нескольких административно-территориальных единиц соответствующей области (районов г. Минска);</w:t>
      </w:r>
    </w:p>
    <w:p w:rsidR="002A05E0" w:rsidRDefault="002A05E0">
      <w:pPr>
        <w:pStyle w:val="newncpi"/>
      </w:pPr>
      <w:r>
        <w:t>районными (городскими) исполнительными комитетами, местными администрациями районов в городах, на территории которых используется помощь, – в отношении помощи, размер (стоимость) которой составляет менее 5000 базовых величин на дату ее поступления;</w:t>
      </w:r>
    </w:p>
    <w:p w:rsidR="002A05E0" w:rsidRDefault="002A05E0">
      <w:pPr>
        <w:pStyle w:val="newncpi"/>
      </w:pPr>
      <w:r>
        <w:t>Верховным Судом Республики Беларусь – в отношении помощи, полученной судами;</w:t>
      </w:r>
    </w:p>
    <w:p w:rsidR="002A05E0" w:rsidRDefault="002A05E0">
      <w:pPr>
        <w:pStyle w:val="newncpi"/>
      </w:pPr>
      <w:r>
        <w:t>Генеральной прокуратурой – в отношении помощи, полученной органами прокуратуры.</w:t>
      </w:r>
    </w:p>
    <w:p w:rsidR="002A05E0" w:rsidRDefault="002A05E0">
      <w:pPr>
        <w:pStyle w:val="point"/>
      </w:pPr>
      <w:r>
        <w:t>31. Заключение выдается компетентным органом по обращению, поступившему от получателя, к которому прилагаются:</w:t>
      </w:r>
    </w:p>
    <w:p w:rsidR="002A05E0" w:rsidRDefault="002A05E0">
      <w:pPr>
        <w:pStyle w:val="newncpi"/>
      </w:pPr>
      <w:r>
        <w:t>копия плана;</w:t>
      </w:r>
    </w:p>
    <w:p w:rsidR="002A05E0" w:rsidRDefault="002A05E0">
      <w:pPr>
        <w:pStyle w:val="newncpi"/>
      </w:pPr>
      <w:r>
        <w:t>копия гуманитарного проекта (при его наличии);</w:t>
      </w:r>
    </w:p>
    <w:p w:rsidR="002A05E0" w:rsidRDefault="002A05E0">
      <w:pPr>
        <w:pStyle w:val="newncpi"/>
      </w:pPr>
      <w:r>
        <w:t>копия документа о предоставлении помощи;</w:t>
      </w:r>
    </w:p>
    <w:p w:rsidR="002A05E0" w:rsidRDefault="002A05E0">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2A05E0" w:rsidRDefault="002A05E0">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2A05E0" w:rsidRDefault="002A05E0">
      <w:pPr>
        <w:pStyle w:val="newncpi"/>
      </w:pPr>
      <w:r>
        <w:t>копия документа, подтверждающего внесение (перечисление) денежных средств на благотворительный счет, – в отношении денежных средств;</w:t>
      </w:r>
    </w:p>
    <w:p w:rsidR="002A05E0" w:rsidRDefault="002A05E0">
      <w:pPr>
        <w:pStyle w:val="newncpi"/>
      </w:pPr>
      <w:r>
        <w:t>копии акта приемки (при его составлении) 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 в отношении товаров;</w:t>
      </w:r>
    </w:p>
    <w:p w:rsidR="002A05E0" w:rsidRDefault="002A05E0">
      <w:pPr>
        <w:pStyle w:val="newncpi"/>
      </w:pPr>
      <w:r>
        <w:t xml:space="preserve">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w:t>
      </w:r>
      <w:r>
        <w:lastRenderedPageBreak/>
        <w:t>колесных транспортных средств» (ТР ТС 018/2011) (при наличии таких документов), – в случае регистрации транспортного средства в качестве помощи;</w:t>
      </w:r>
    </w:p>
    <w:p w:rsidR="002A05E0" w:rsidRDefault="002A05E0">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2A05E0" w:rsidRDefault="002A05E0">
      <w:pPr>
        <w:pStyle w:val="newncpi"/>
      </w:pPr>
      <w:r>
        <w:t>информация об ожидаемой экономической и (или) социальной эффективности использования помощи – отдельно в отношении каждой цели ее использования.</w:t>
      </w:r>
    </w:p>
    <w:p w:rsidR="002A05E0" w:rsidRDefault="002A05E0">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2A05E0" w:rsidRDefault="002A05E0">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2A05E0" w:rsidRDefault="002A05E0">
      <w:pPr>
        <w:pStyle w:val="point"/>
      </w:pPr>
      <w:r>
        <w:t>32. Документы, предусмотренные в части первой пункта 31 настоящего Положения, рассматриваются компетентным органом согласно следующим критериям:</w:t>
      </w:r>
    </w:p>
    <w:p w:rsidR="002A05E0" w:rsidRDefault="002A05E0">
      <w:pPr>
        <w:pStyle w:val="newncpi"/>
      </w:pPr>
      <w:r>
        <w:t>соответствие заявленных целей использования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rsidR="002A05E0" w:rsidRDefault="002A05E0">
      <w:pPr>
        <w:pStyle w:val="newncpi"/>
      </w:pPr>
      <w:r>
        <w:t>возможные результаты использования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w:t>
      </w:r>
    </w:p>
    <w:p w:rsidR="002A05E0" w:rsidRDefault="002A05E0">
      <w:pPr>
        <w:pStyle w:val="newncpi"/>
      </w:pPr>
      <w:r>
        <w:t>возможные расходы средств республиканского и (или) местного бюджетов, связанные с использованием помощи, и их соотношение с размером (стоимостью) поступившей помощи.</w:t>
      </w:r>
    </w:p>
    <w:p w:rsidR="002A05E0" w:rsidRDefault="002A05E0">
      <w:pPr>
        <w:pStyle w:val="point"/>
      </w:pPr>
      <w:r>
        <w:t>33. При необходимости республиканские органы государственного управления, иные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Верховный Суд Республики Беларусь, Генеральная прокуратура вправе затребовать у областных (Минского городского) исполнительных комитетов, на территории которых осуществляется использование помощи, информацию о возможных результатах использования помощи для развития соответствующей административно-территориальной единицы и расходах местного бюджета, связанных с использованием помощи, с указанием ожидаемой экономической и (или) социальной эффективности.</w:t>
      </w:r>
    </w:p>
    <w:p w:rsidR="002A05E0" w:rsidRDefault="002A05E0">
      <w:pPr>
        <w:pStyle w:val="point"/>
      </w:pPr>
      <w:r>
        <w:t>34. Компетентным органом выдается заключение либо обоснованный отказ в выдаче заключения не позднее пяти рабочих дней со дня поступления обращения.</w:t>
      </w:r>
    </w:p>
    <w:p w:rsidR="002A05E0" w:rsidRDefault="002A05E0">
      <w:pPr>
        <w:pStyle w:val="newncpi"/>
      </w:pPr>
      <w:r>
        <w:t>Заключение (отказ в выдаче заключения) подписывается руководителем (заместителем руководителя) компетентного органа.</w:t>
      </w:r>
    </w:p>
    <w:p w:rsidR="002A05E0" w:rsidRDefault="002A05E0">
      <w:pPr>
        <w:pStyle w:val="point"/>
      </w:pPr>
      <w:r>
        <w:t>35. Компетентный орган при рассмотрении обращения и документов, предусмотренных в части первой пункта 31 настоящего Положения, в отношении помощи, поступившей по гуманитарному проекту, вправе выдать заключение в целом по гуманитарному проекту.</w:t>
      </w:r>
    </w:p>
    <w:p w:rsidR="002A05E0" w:rsidRDefault="002A05E0">
      <w:pPr>
        <w:pStyle w:val="point"/>
      </w:pPr>
      <w:r>
        <w:t>36. Решение об отказе в выдаче заключения принимается компетентным органом в случаях:</w:t>
      </w:r>
    </w:p>
    <w:p w:rsidR="002A05E0" w:rsidRDefault="002A05E0">
      <w:pPr>
        <w:pStyle w:val="newncpi"/>
      </w:pPr>
      <w:r>
        <w:t>непредставления документов, предусмотренных в части первой пункта 31 настоящего Положения;</w:t>
      </w:r>
    </w:p>
    <w:p w:rsidR="002A05E0" w:rsidRDefault="002A05E0">
      <w:pPr>
        <w:pStyle w:val="newncpi"/>
      </w:pPr>
      <w:r>
        <w:lastRenderedPageBreak/>
        <w:t>нарушения требований, предусмотренных законодательными актами.</w:t>
      </w:r>
    </w:p>
    <w:p w:rsidR="002A05E0" w:rsidRDefault="002A05E0">
      <w:pPr>
        <w:pStyle w:val="point"/>
      </w:pPr>
      <w:r>
        <w:t>37. Заключение (отказ в выдаче заключения) отправляется получателю по почте или в виде электронной копии документа на бумажном носителе с использованием системы межведомственного электронного документооборота государственных органов в адрес получателей, подключенных к данной системе, либо выдается:</w:t>
      </w:r>
    </w:p>
    <w:p w:rsidR="002A05E0" w:rsidRDefault="002A05E0">
      <w:pPr>
        <w:pStyle w:val="newncpi"/>
      </w:pPr>
      <w:r>
        <w:t>индивидуальному предпринимателю – при предъявлении документа, удостоверяющего личность;</w:t>
      </w:r>
    </w:p>
    <w:p w:rsidR="002A05E0" w:rsidRDefault="002A05E0">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2A05E0" w:rsidRDefault="002A05E0">
      <w:pPr>
        <w:pStyle w:val="newncpi"/>
      </w:pPr>
      <w:r>
        <w:t>представителю получателя – при предъявлении документа, удостоверяющего личность, и доверенности на получение заключения (отказа в выдаче заключения).</w:t>
      </w:r>
    </w:p>
    <w:p w:rsidR="002A05E0" w:rsidRDefault="002A05E0">
      <w:pPr>
        <w:pStyle w:val="newncpi"/>
      </w:pPr>
      <w:r>
        <w:t>Получатель устраняет причины, послужившие основанием для отказа в выдаче заключения, и не позднее 15 рабочих дней после получения такого отказа обращается в компетентный орган за выдачей заключения.</w:t>
      </w:r>
    </w:p>
    <w:p w:rsidR="002A05E0" w:rsidRDefault="002A05E0">
      <w:pPr>
        <w:pStyle w:val="newncpi"/>
      </w:pPr>
      <w:r>
        <w:t>При невозможности устранения причин, послуживших основанием для отказа компетентного органа в выдаче заключения, получатель не позднее 15 дней после получения такого отказа обращается в Департамент с заявлением о регистрации помощи без освобождения от налогов, сборов (пошлин).</w:t>
      </w:r>
    </w:p>
    <w:p w:rsidR="002A05E0" w:rsidRDefault="002A05E0">
      <w:pPr>
        <w:pStyle w:val="point"/>
      </w:pPr>
      <w:r>
        <w:t>38. Заявление о регистрации помощи с ходатайством об освобождении от налогов, сборов (пошлин) и прилагаемые к нему документы в течение пяти рабочих дней, следующих за днем их представления в Департамент, а в случаях, предусмотренных в части первой пункта 39 настоящего Положения, – в течение двух рабочих дней, следующих за днем получения необходимых сведений (документов), вносятся Департаментом на рассмотрение:</w:t>
      </w:r>
    </w:p>
    <w:p w:rsidR="002A05E0" w:rsidRDefault="002A05E0">
      <w:pPr>
        <w:pStyle w:val="newncpi"/>
      </w:pPr>
      <w:r>
        <w:t>Управления делами Президента Республики Беларусь – в отношении помощи, направляемой на цели, предусмотренные в абзацах втором–тринадцатом части первой пункта 1 Декрета;</w:t>
      </w:r>
    </w:p>
    <w:p w:rsidR="002A05E0" w:rsidRDefault="002A05E0">
      <w:pPr>
        <w:pStyle w:val="newncpi"/>
      </w:pPr>
      <w:r>
        <w:t>Межведомственной комиссии – в иных случаях, за исключением помощи, направляемой на цели, предусмотренные в абзаце четырнадцатом части первой пункта 1 Декрета.</w:t>
      </w:r>
    </w:p>
    <w:p w:rsidR="002A05E0" w:rsidRDefault="002A05E0">
      <w:pPr>
        <w:pStyle w:val="newncpi"/>
      </w:pPr>
      <w:r>
        <w:t>Рассмотрение заявлений о регистрации помощи с ходатайством об освобождении от налогов, сборов (пошлин) и прилагаемых к ним документов осуществляется Управлением делами Президента Республики Беларусь в течение четырех рабочих дней со дня внесения их в Управление делами Президента Республики Беларусь на рассмотрение.</w:t>
      </w:r>
    </w:p>
    <w:p w:rsidR="002A05E0" w:rsidRDefault="002A05E0">
      <w:pPr>
        <w:pStyle w:val="point"/>
      </w:pPr>
      <w:r>
        <w:t>39. При подготовке к внесению на рассмотрение Управления делами Президента Республики Беларусь или Межведомственной комиссией заявления о регистрации помощи с ходатайством об освобождении от налогов, сборов (пошлин) Департамент вправе запросить у государственных органов и иных организаций сведения (документы), необходимые для уточнения или проверки оснований для освобождения помощи от налогов, сборов (пошлин),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2A05E0" w:rsidRDefault="002A05E0">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2A05E0" w:rsidRDefault="002A05E0">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2A05E0" w:rsidRDefault="002A05E0">
      <w:pPr>
        <w:pStyle w:val="newncpi"/>
      </w:pPr>
      <w:r>
        <w:t xml:space="preserve">По результатам анализа поступивших сведений (документов) Департамент вправе отказать в регистрации помощи. В этом случае заявление о регистрации помощи </w:t>
      </w:r>
      <w:r>
        <w:lastRenderedPageBreak/>
        <w:t>с ходатайством об освобождении от налогов, сборов (пошлин) на рассмотрение Управления делами Президента Республики Беларусь или Межведомственной комиссии не вносится.</w:t>
      </w:r>
    </w:p>
    <w:p w:rsidR="002A05E0" w:rsidRDefault="002A05E0">
      <w:pPr>
        <w:pStyle w:val="newncpi"/>
      </w:pPr>
      <w:r>
        <w:t>Уведомление заявителя об отказе в регистрации помощи в случае, предусмотренном в части четвертой настоящего пункта, осуществляется в течение 10 рабочих дней со дня поступления заявления и документов,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2A05E0" w:rsidRDefault="002A05E0">
      <w:pPr>
        <w:pStyle w:val="point"/>
      </w:pPr>
      <w:r>
        <w:t>40. Департамент вправе в случаях, предусмотренных в части первой пункта 22 настоящего Положения, отказать в рассмотрении заявления с ходатайством об освобождении от налогов, сборов (пошлин) с указанием причин отказа. Об отказе в рассмотрении такого заявления (отказе в регистрации) по указанным основаниям Департамент уведомляет заявителя в письменной форме в течение пяти рабочих дней со дня поступления заявления и документов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2A05E0" w:rsidRDefault="002A05E0">
      <w:pPr>
        <w:pStyle w:val="newncpi"/>
      </w:pPr>
      <w:r>
        <w:t>При этом получатель устраняет причины, послужившие основанием для отказа в рассмотрении заявления с ходатайством об освобождении от налогов, сборов (пошлин), и повторно не позднее 15 рабочих дней после получения уведомления Департамента обращается в Департамент за регистрацией помощи с освобождением от налогов, сборов (пошлин).</w:t>
      </w:r>
    </w:p>
    <w:p w:rsidR="002A05E0" w:rsidRDefault="002A05E0">
      <w:pPr>
        <w:pStyle w:val="point"/>
      </w:pPr>
      <w:r>
        <w:t>41. По результатам рассмотрения заявления о регистрации помощи с ходатайством об освобождении от налогов, сборов (пошлин) и прилагаемых к нему документов Межведомственная комиссия вправе отказать в согласовании целей использования помощи и (или) в освобождении от налогов, сборов (пошлин) в случаях нарушения требований, предусмотренных в пункте 2 Декрета, и в иных случаях, определенных законодательными актами.</w:t>
      </w:r>
    </w:p>
    <w:p w:rsidR="002A05E0" w:rsidRDefault="002A05E0">
      <w:pPr>
        <w:pStyle w:val="newncpi"/>
      </w:pPr>
      <w:r>
        <w:t>Данные решения Межведомственной комиссии доводятся Департаментом до сведения получателя в течение двух рабочих дней, следующих за днем их принятия.</w:t>
      </w:r>
    </w:p>
    <w:p w:rsidR="002A05E0" w:rsidRDefault="002A05E0">
      <w:pPr>
        <w:pStyle w:val="newncpi"/>
      </w:pPr>
      <w:r>
        <w:t>При отказе в согласовании целей использования помощи заявление о регистрации помощи с ходатайством об освобождении от налогов, сборов (пошлин) оставляется без удовлетворения.</w:t>
      </w:r>
    </w:p>
    <w:p w:rsidR="002A05E0" w:rsidRDefault="002A05E0">
      <w:pPr>
        <w:pStyle w:val="newncpi"/>
      </w:pPr>
      <w:r>
        <w:t>При этом получатель обращается в Департамент за регистрацией помощи без освобождения от налогов, сборов (пошлин) при использовании помощи на цели, предусмотренные в абзацах втором–четырнадцатом пункта 1 Декрета.</w:t>
      </w:r>
    </w:p>
    <w:p w:rsidR="002A05E0" w:rsidRDefault="002A05E0">
      <w:pPr>
        <w:pStyle w:val="newncpi"/>
      </w:pPr>
      <w:r>
        <w:t>Управление делами Президента Республики Беларусь вправе отказать в освобождении помощи от налогов, сборов (пошлин) по основаниям, указанным в части первой настоящего пункта. В этом случае помощь регистрируется без освобождения от налогов, сборов (пошлин).</w:t>
      </w:r>
    </w:p>
    <w:p w:rsidR="002A05E0" w:rsidRDefault="002A05E0">
      <w:pPr>
        <w:pStyle w:val="point"/>
      </w:pPr>
      <w:r>
        <w:t>42. Регистрация помощи с освобождением (частичным освобождением) от налогов, сборов (пошлин) осуществляется Департаментом в течение одного рабочего дня, следующего за днем принятия Управлением делами Президента Республики Беларусь или Межведомственной комиссией решения об освобождении помощи от налогов, сборов (пошлин), и подтверждается удостоверением.</w:t>
      </w:r>
    </w:p>
    <w:p w:rsidR="002A05E0" w:rsidRDefault="002A05E0">
      <w:pPr>
        <w:pStyle w:val="point"/>
      </w:pPr>
      <w:r>
        <w:t>43. Информация о полном или частичном освобождении помощи от налогов, сборов (пошлин) вносится в удостоверение с указанием размера помощи, в отношении которой принято решение об освобождении от налогов, сборов (пошлин), а также льгот по налогам, сборам (пошлинам).</w:t>
      </w:r>
    </w:p>
    <w:p w:rsidR="002A05E0" w:rsidRDefault="002A05E0">
      <w:pPr>
        <w:pStyle w:val="point"/>
      </w:pPr>
      <w:r>
        <w:t xml:space="preserve">44. Выдача удостоверения о регистрации помощи, освобожденной от налогов, сборов (пошлин) в полном объеме (частично освобожденной) либо не освобожденной </w:t>
      </w:r>
      <w:r>
        <w:lastRenderedPageBreak/>
        <w:t>от налогов, сборов (пошлин), осуществляется в порядке, предусмотренном в пункте 28 настоящего Положения.</w:t>
      </w:r>
    </w:p>
    <w:p w:rsidR="002A05E0" w:rsidRDefault="002A05E0">
      <w:pPr>
        <w:pStyle w:val="point"/>
      </w:pPr>
      <w:r>
        <w:t>45. Основанием для применения льгот по налогам, сборам (пошлинам) является представление получателями:</w:t>
      </w:r>
    </w:p>
    <w:p w:rsidR="002A05E0" w:rsidRDefault="002A05E0">
      <w:pPr>
        <w:pStyle w:val="underpoint"/>
      </w:pPr>
      <w:r>
        <w:t>45.1. в налоговый орган по месту постановки их на учет при подаче соответствующей налоговой декларации (расчета):</w:t>
      </w:r>
    </w:p>
    <w:p w:rsidR="002A05E0" w:rsidRDefault="002A05E0">
      <w:pPr>
        <w:pStyle w:val="newncpi"/>
      </w:pPr>
      <w:r>
        <w:t>копии удостоверения, содержащего сведения об установленных видах льгот по налогам, сборам (пошлинам);</w:t>
      </w:r>
    </w:p>
    <w:p w:rsidR="002A05E0" w:rsidRDefault="002A05E0">
      <w:pPr>
        <w:pStyle w:val="newncpi"/>
      </w:pPr>
      <w:r>
        <w:t>копии плана;</w:t>
      </w:r>
    </w:p>
    <w:p w:rsidR="002A05E0" w:rsidRDefault="002A05E0">
      <w:pPr>
        <w:pStyle w:val="underpoint"/>
      </w:pPr>
      <w:r>
        <w:t>45.2. в таможенный орган в качестве документов, подтверждающих предоставление льгот по уплате таможенных платежей:</w:t>
      </w:r>
    </w:p>
    <w:p w:rsidR="002A05E0" w:rsidRDefault="002A05E0">
      <w:pPr>
        <w:pStyle w:val="newncpi"/>
      </w:pPr>
      <w:r>
        <w:t>копии удостоверения, содержащего сведения об установленных видах льгот по налогам, сборам (пошлинам). При частичном освобождении товаров от налогов, сборов (пошлин) к удостоверению прилагается также копия перечня товаров, освобожденных от уплаты налогов, сборов (пошлин);</w:t>
      </w:r>
    </w:p>
    <w:p w:rsidR="002A05E0" w:rsidRDefault="002A05E0">
      <w:pPr>
        <w:pStyle w:val="newncpi"/>
      </w:pPr>
      <w:r>
        <w:t>копии плана;</w:t>
      </w:r>
    </w:p>
    <w:p w:rsidR="002A05E0" w:rsidRDefault="002A05E0">
      <w:pPr>
        <w:pStyle w:val="newncpi"/>
      </w:pPr>
      <w:r>
        <w:t>копии акта приемки или копии документа, подтверждающего отправление (предоставление) товаров получателю, с указанием наименования, количества и стоимости товаров.</w:t>
      </w:r>
    </w:p>
    <w:p w:rsidR="002A05E0" w:rsidRDefault="002A05E0">
      <w:pPr>
        <w:pStyle w:val="newncpi"/>
      </w:pPr>
      <w:r>
        <w:t>При этом на указанных документах должен быть проставлен штамп Департамента с указанием номера и даты удостоверения, к которому они прилагаются.</w:t>
      </w:r>
    </w:p>
    <w:p w:rsidR="002A05E0" w:rsidRDefault="002A05E0">
      <w:pPr>
        <w:pStyle w:val="chapter"/>
      </w:pPr>
      <w:r>
        <w:t>ГЛАВА 6</w:t>
      </w:r>
      <w:r>
        <w:br/>
        <w:t>ПОРЯДОК РЕГИСТРАЦИИ ПОМОЩИ ПО ЗАЯВЛЕНИЯМ ФИЗИЧЕСКИХ ЛИЦ</w:t>
      </w:r>
    </w:p>
    <w:p w:rsidR="002A05E0" w:rsidRDefault="002A05E0">
      <w:pPr>
        <w:pStyle w:val="point"/>
      </w:pPr>
      <w:r>
        <w:t>46. Физическое лицо не позднее трех месяцев после получения помощи, а также в случае получения помощи в виде денежных средств при условии информирования в соответствии с частью третьей пункта 17 настоящего Положения лица, осуществляющего перечисление или выдачу помощи, вправе обратиться в Департамент за ее регистрацией с освобождением от подоходного налога с физических лиц.</w:t>
      </w:r>
    </w:p>
    <w:p w:rsidR="002A05E0" w:rsidRDefault="002A05E0">
      <w:pPr>
        <w:pStyle w:val="point"/>
      </w:pPr>
      <w:r>
        <w:t>47. Ходатайство физического лица об освобождении помощи от подоходного налога с физических лиц указывается в заявлении, к которому прилагаются:</w:t>
      </w:r>
    </w:p>
    <w:p w:rsidR="002A05E0" w:rsidRDefault="002A05E0">
      <w:pPr>
        <w:pStyle w:val="newncpi"/>
      </w:pPr>
      <w:r>
        <w:t>план в двух экземплярах;</w:t>
      </w:r>
    </w:p>
    <w:p w:rsidR="002A05E0" w:rsidRDefault="002A05E0">
      <w:pPr>
        <w:pStyle w:val="newncpi"/>
      </w:pPr>
      <w:r>
        <w:t>копия документа о предоставлении помощи;</w:t>
      </w:r>
    </w:p>
    <w:p w:rsidR="002A05E0" w:rsidRDefault="002A05E0">
      <w:pPr>
        <w:pStyle w:val="newncpi"/>
      </w:pPr>
      <w:r>
        <w:t>заключение, выдаваемое при обращении получателя в порядке, предусмотренном в пунктах 30–37 настоящего Положения;</w:t>
      </w:r>
    </w:p>
    <w:p w:rsidR="002A05E0" w:rsidRDefault="002A05E0">
      <w:pPr>
        <w:pStyle w:val="newncpi"/>
      </w:pPr>
      <w:r>
        <w:t>копия документа, удостоверяющего личность;</w:t>
      </w:r>
    </w:p>
    <w:p w:rsidR="002A05E0" w:rsidRDefault="002A05E0">
      <w:pPr>
        <w:pStyle w:val="newncpi"/>
      </w:pPr>
      <w:r>
        <w:t>копии документов, подтверждающих статус физического лица (удостоверения инвалида, многодетной семьи, пенсионного удостоверения, справки о размере заработной платы и других);</w:t>
      </w:r>
    </w:p>
    <w:p w:rsidR="002A05E0" w:rsidRDefault="002A05E0">
      <w:pPr>
        <w:pStyle w:val="newncpi"/>
      </w:pPr>
      <w:r>
        <w:t>информация об ожидаемой экономической и (или) социальной эффективности использования помощи;</w:t>
      </w:r>
    </w:p>
    <w:p w:rsidR="002A05E0" w:rsidRDefault="002A05E0">
      <w:pPr>
        <w:pStyle w:val="newncpi"/>
      </w:pPr>
      <w:r>
        <w:t>документ, подтверждающий внесение (перечисление) денежных средств на благотворительный счет, и его копия;</w:t>
      </w:r>
    </w:p>
    <w:p w:rsidR="002A05E0" w:rsidRDefault="002A05E0">
      <w:pPr>
        <w:pStyle w:val="newncpi"/>
      </w:pPr>
      <w:r>
        <w:t>две копии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w:t>
      </w:r>
    </w:p>
    <w:p w:rsidR="002A05E0" w:rsidRDefault="002A05E0">
      <w:pPr>
        <w:pStyle w:val="newncpi"/>
      </w:pPr>
      <w:r>
        <w:t>копия доверенности – в случае подачи заявления на основании доверенности.</w:t>
      </w:r>
    </w:p>
    <w:p w:rsidR="002A05E0" w:rsidRDefault="002A05E0">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w:t>
      </w:r>
    </w:p>
    <w:p w:rsidR="002A05E0" w:rsidRDefault="002A05E0">
      <w:pPr>
        <w:pStyle w:val="newncpi"/>
      </w:pPr>
      <w:r>
        <w:t>Копии документов, подаваемые физическим лицом, заверяются им без нотариального засвидетельствования.</w:t>
      </w:r>
    </w:p>
    <w:p w:rsidR="002A05E0" w:rsidRDefault="002A05E0">
      <w:pPr>
        <w:pStyle w:val="point"/>
      </w:pPr>
      <w:r>
        <w:lastRenderedPageBreak/>
        <w:t>48. При представлении физическим лицом документов, не соответствующих требованиям законодательства, в том числе имеющих признаки подложных, поддельных или недействительных документов, либо расхождении указанных в них сведений, либо непредставлении документов, указанных в части первой пункта 47 настоящего Положения, а также в случаях, предусмотренных в пункте 3 Декрета и в других законодательных актах, Департамент оставляет заявление с ходатайством об освобождении помощи от подоходного налога без рассмотрения.</w:t>
      </w:r>
    </w:p>
    <w:p w:rsidR="002A05E0" w:rsidRDefault="002A05E0">
      <w:pPr>
        <w:pStyle w:val="newncpi"/>
      </w:pPr>
      <w:r>
        <w:t>Об оставлении заявления с ходатайством об освобождении помощи от подоходного налога без рассмотрения Департамент уведомляет заявителя в письменной форме в течение 10 рабочих дней со дня поступления указанного заявления с указанием причин принятия такого решения, и ему возвращаются оригиналы документов, приложенных к заявлению.</w:t>
      </w:r>
    </w:p>
    <w:p w:rsidR="002A05E0" w:rsidRDefault="002A05E0">
      <w:pPr>
        <w:pStyle w:val="point"/>
      </w:pPr>
      <w:r>
        <w:t>49. Помощь, полученная физическими лицами, может освобождаться от подоходного налога с физических лиц по решению Межведомственной комиссии.</w:t>
      </w:r>
    </w:p>
    <w:p w:rsidR="002A05E0" w:rsidRDefault="002A05E0">
      <w:pPr>
        <w:pStyle w:val="point"/>
      </w:pPr>
      <w:r>
        <w:t>50. Регистрация помощи, полученной физическим лицом, с освобождением от подоходного налога с физических лиц осуществляется Департаментом в порядке, предусмотренном в пункте 42 настоящего Положения, и подтверждается удостоверением, к которому прилагаются:</w:t>
      </w:r>
    </w:p>
    <w:p w:rsidR="002A05E0" w:rsidRDefault="002A05E0">
      <w:pPr>
        <w:pStyle w:val="newncpi"/>
      </w:pPr>
      <w:r>
        <w:t>план;</w:t>
      </w:r>
    </w:p>
    <w:p w:rsidR="002A05E0" w:rsidRDefault="002A05E0">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2A05E0" w:rsidRDefault="002A05E0">
      <w:pPr>
        <w:pStyle w:val="newncpi"/>
      </w:pPr>
      <w:r>
        <w:t>копия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 – при регистрации помощи в виде товаров.</w:t>
      </w:r>
    </w:p>
    <w:p w:rsidR="002A05E0" w:rsidRDefault="002A05E0">
      <w:pPr>
        <w:pStyle w:val="newncpi"/>
      </w:pPr>
      <w:r>
        <w:t>На документах, указанных в части первой настоящего пункта, проставляется штамп Департамента с указанием номера и даты удостоверения, к которому они прилагаются.</w:t>
      </w:r>
    </w:p>
    <w:p w:rsidR="002A05E0" w:rsidRDefault="002A05E0">
      <w:pPr>
        <w:pStyle w:val="point"/>
      </w:pPr>
      <w:r>
        <w:t>51. Удостоверение с приложением документов, указанных в части первой пункта 50 настоящего Положения, в течение двух рабочих дней, следующих за днем регистрации помощи, отправляется физическому лицу – получателю по почте заказным письмом либо выдается при предъявлении документа, удостоверяющего личность (представителю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2A05E0" w:rsidRDefault="002A05E0">
      <w:pPr>
        <w:pStyle w:val="point"/>
      </w:pPr>
      <w:r>
        <w:t>52. Основанием для применения налоговых льгот является представление физическим лицом в налоговый орган копий удостоверения, содержащего сведения об установленных видах налоговых льгот, и плана, удостоверенного штампом Департамента.</w:t>
      </w:r>
    </w:p>
    <w:p w:rsidR="002A05E0" w:rsidRDefault="002A05E0">
      <w:pPr>
        <w:pStyle w:val="chapter"/>
      </w:pPr>
      <w:r>
        <w:t>ГЛАВА 7</w:t>
      </w:r>
      <w:r>
        <w:br/>
        <w:t>ОСОБЕННОСТИ ПОЛУЧЕНИЯ И РЕГИСТРАЦИИ ПОМОЩИ ПО ГУМАНИТАРНЫМ ПРОЕКТАМ</w:t>
      </w:r>
    </w:p>
    <w:p w:rsidR="002A05E0" w:rsidRDefault="002A05E0">
      <w:pPr>
        <w:pStyle w:val="point"/>
      </w:pPr>
      <w:r>
        <w:t>53. Помощь может предоставляться в рамках реализации на территории Республики Беларусь гуманитарных проектов.</w:t>
      </w:r>
    </w:p>
    <w:p w:rsidR="002A05E0" w:rsidRDefault="002A05E0">
      <w:pPr>
        <w:pStyle w:val="point"/>
      </w:pPr>
      <w:r>
        <w:t>54. В гуманитарном проекте должны содержаться следующие сведения:</w:t>
      </w:r>
    </w:p>
    <w:p w:rsidR="002A05E0" w:rsidRDefault="002A05E0">
      <w:pPr>
        <w:pStyle w:val="newncpi"/>
      </w:pPr>
      <w:r>
        <w:t>наименование гуманитарного проекта;</w:t>
      </w:r>
    </w:p>
    <w:p w:rsidR="002A05E0" w:rsidRDefault="002A05E0">
      <w:pPr>
        <w:pStyle w:val="newncpi"/>
      </w:pPr>
      <w:r>
        <w:t>наименование отправителя и получателя;</w:t>
      </w:r>
    </w:p>
    <w:p w:rsidR="002A05E0" w:rsidRDefault="002A05E0">
      <w:pPr>
        <w:pStyle w:val="newncpi"/>
      </w:pPr>
      <w:r>
        <w:t>цели и задачи гуманитарного проекта;</w:t>
      </w:r>
    </w:p>
    <w:p w:rsidR="002A05E0" w:rsidRDefault="002A05E0">
      <w:pPr>
        <w:pStyle w:val="newncpi"/>
      </w:pPr>
      <w:r>
        <w:t>размер предоставляемой помощи;</w:t>
      </w:r>
    </w:p>
    <w:p w:rsidR="002A05E0" w:rsidRDefault="002A05E0">
      <w:pPr>
        <w:pStyle w:val="newncpi"/>
      </w:pPr>
      <w:r>
        <w:t>перечень планируемых мероприятий, этапы и сроки их выполнения, виды расходов;</w:t>
      </w:r>
    </w:p>
    <w:p w:rsidR="002A05E0" w:rsidRDefault="002A05E0">
      <w:pPr>
        <w:pStyle w:val="newncpi"/>
      </w:pPr>
      <w:r>
        <w:t>ожидаемый результат (социальный, экономический и другие).</w:t>
      </w:r>
    </w:p>
    <w:p w:rsidR="002A05E0" w:rsidRDefault="002A05E0">
      <w:pPr>
        <w:pStyle w:val="point"/>
      </w:pPr>
      <w:r>
        <w:t>55. Каждое поступление помощи подлежит регистрации в порядке, предусмотренном настоящим Положением.</w:t>
      </w:r>
    </w:p>
    <w:p w:rsidR="002A05E0" w:rsidRDefault="002A05E0">
      <w:pPr>
        <w:pStyle w:val="chapter"/>
      </w:pPr>
      <w:r>
        <w:lastRenderedPageBreak/>
        <w:t>ГЛАВА 8</w:t>
      </w:r>
      <w:r>
        <w:br/>
        <w:t>ПОРЯДОК ИСПОЛЬЗОВАНИЯ ПОМОЩИ</w:t>
      </w:r>
    </w:p>
    <w:p w:rsidR="002A05E0" w:rsidRDefault="002A05E0">
      <w:pPr>
        <w:pStyle w:val="point"/>
      </w:pPr>
      <w:r>
        <w:t>56. Получатели обязаны приступить к использованию помощи в течение трех месяцев со дня ее регистрации.</w:t>
      </w:r>
    </w:p>
    <w:p w:rsidR="002A05E0" w:rsidRDefault="002A05E0">
      <w:pPr>
        <w:pStyle w:val="point"/>
      </w:pPr>
      <w:r>
        <w:t>57. Получатели, вторичные (последующие) получатели направляют и используют помощь на цели, указанные в плане.</w:t>
      </w:r>
    </w:p>
    <w:p w:rsidR="002A05E0" w:rsidRDefault="002A05E0">
      <w:pPr>
        <w:pStyle w:val="point"/>
      </w:pPr>
      <w:r>
        <w:t>58. Получатели (вторичные получатели) при направлении помощи вторичным (последующим) получателям передают им заверенную получателем копию удостоверения и копию плана (выдержки из плана).</w:t>
      </w:r>
    </w:p>
    <w:p w:rsidR="002A05E0" w:rsidRDefault="002A05E0">
      <w:pPr>
        <w:pStyle w:val="point"/>
      </w:pPr>
      <w:r>
        <w:t>59. Помощь в виде денежных средств, подлежащих направлению вторичным (последующим) получателям:</w:t>
      </w:r>
    </w:p>
    <w:p w:rsidR="002A05E0" w:rsidRDefault="002A05E0">
      <w:pPr>
        <w:pStyle w:val="newncpi"/>
      </w:pPr>
      <w:r>
        <w:t>перечисляется получателем (вторичным получателем) на благотворительный счет вторичного (последующего) получателя – юридического лица, индивидуального предпринимателя;</w:t>
      </w:r>
    </w:p>
    <w:p w:rsidR="002A05E0" w:rsidRDefault="002A05E0">
      <w:pPr>
        <w:pStyle w:val="newncpi"/>
      </w:pPr>
      <w:r>
        <w:t>выдается получателем (вторичным получателем) наличными денежными средствами вторичному (последующему) получателю – физическому лицу или перечисляется данному лицу на счет, открытый в банке.</w:t>
      </w:r>
    </w:p>
    <w:p w:rsidR="002A05E0" w:rsidRDefault="002A05E0">
      <w:pPr>
        <w:pStyle w:val="point"/>
      </w:pPr>
      <w:r>
        <w:t>60. Помощь в виде денежных средств, зачисленная на благотворительный счет, после ее регистрации в Департаменте направляется юридическим лицом, индивидуальным предпринимателем – получателем, вторичным (последующим) получателем на цели, указанные в плане, при представлении в банк:</w:t>
      </w:r>
    </w:p>
    <w:p w:rsidR="002A05E0" w:rsidRDefault="002A05E0">
      <w:pPr>
        <w:pStyle w:val="newncpi"/>
      </w:pPr>
      <w:r>
        <w:t>получателем:</w:t>
      </w:r>
    </w:p>
    <w:p w:rsidR="002A05E0" w:rsidRDefault="002A05E0">
      <w:pPr>
        <w:pStyle w:val="newncpi"/>
      </w:pPr>
      <w:r>
        <w:t>копии удостоверения;</w:t>
      </w:r>
    </w:p>
    <w:p w:rsidR="002A05E0" w:rsidRDefault="002A05E0">
      <w:pPr>
        <w:pStyle w:val="newncpi"/>
      </w:pPr>
      <w:r>
        <w:t>копии плана, удостоверенного штампом Департамента;</w:t>
      </w:r>
    </w:p>
    <w:p w:rsidR="002A05E0" w:rsidRDefault="002A05E0">
      <w:pPr>
        <w:pStyle w:val="newncpi"/>
      </w:pPr>
      <w:r>
        <w:t>копии документа, подтверждающего внесение (перечисление) денежных средств на благотворительный счет, на котором проставлен штамп Департамента с указанием номера и даты удостоверения, к которому они прилагаются;</w:t>
      </w:r>
    </w:p>
    <w:p w:rsidR="002A05E0" w:rsidRDefault="002A05E0">
      <w:pPr>
        <w:pStyle w:val="newncpi"/>
      </w:pPr>
      <w:r>
        <w:t>вторичным (последующим) получателем:</w:t>
      </w:r>
    </w:p>
    <w:p w:rsidR="002A05E0" w:rsidRDefault="002A05E0">
      <w:pPr>
        <w:pStyle w:val="newncpi"/>
      </w:pPr>
      <w:r>
        <w:t>заверенной получателем копии удостоверения;</w:t>
      </w:r>
    </w:p>
    <w:p w:rsidR="002A05E0" w:rsidRDefault="002A05E0">
      <w:pPr>
        <w:pStyle w:val="newncpi"/>
      </w:pPr>
      <w:r>
        <w:t>копии выдержки из плана.</w:t>
      </w:r>
    </w:p>
    <w:p w:rsidR="002A05E0" w:rsidRDefault="002A05E0">
      <w:pPr>
        <w:pStyle w:val="newncpi"/>
      </w:pPr>
      <w:r>
        <w:t>В платежных инструкциях на перечисление денежных средств, заявлениях на акцепт, заявлениях на получение наличных денежных средств с благотворительного счета получатели, вторичные (последующие) получатели указывают номер и дату удостоверения, а также цели использования помощи, виды и размер расходов.</w:t>
      </w:r>
    </w:p>
    <w:p w:rsidR="002A05E0" w:rsidRDefault="002A05E0">
      <w:pPr>
        <w:pStyle w:val="point"/>
      </w:pPr>
      <w:r>
        <w:t>61. Банки отказывают юридическим лицам, индивидуальным предпринимателям в перечислении (выдаче) денежных средств с благотворительных счетов в случаях:</w:t>
      </w:r>
    </w:p>
    <w:p w:rsidR="002A05E0" w:rsidRDefault="002A05E0">
      <w:pPr>
        <w:pStyle w:val="newncpi"/>
      </w:pPr>
      <w:r>
        <w:t>непредставления получателями (вторичными (последующими) получателями) документов, предусмотренных в части первой пункта 60 настоящего Положения;</w:t>
      </w:r>
    </w:p>
    <w:p w:rsidR="002A05E0" w:rsidRDefault="002A05E0">
      <w:pPr>
        <w:pStyle w:val="newncpi"/>
      </w:pPr>
      <w:r>
        <w:t>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2A05E0" w:rsidRDefault="002A05E0">
      <w:pPr>
        <w:pStyle w:val="point"/>
      </w:pPr>
      <w:r>
        <w:t>62. Передача вторичным (последующим) получателям помощи в виде товаров производится по акту приема-передачи, товарно-транспортной накладной или другому первичному учетному документу, составляемому получателем при передаче помощи юридическим лицам или индивидуальным предпринимателям, а физическим лицам – по ведомости, составленной в произвольной форме, позволяющей подтвердить целевое использование помощи.</w:t>
      </w:r>
    </w:p>
    <w:p w:rsidR="002A05E0" w:rsidRDefault="002A05E0">
      <w:pPr>
        <w:pStyle w:val="newncpi"/>
      </w:pPr>
      <w:r>
        <w:t>Передача помощи в виде транспортного средства вторичному получателю производится по акту приема-передачи, составляемому в двух экземплярах.</w:t>
      </w:r>
    </w:p>
    <w:p w:rsidR="002A05E0" w:rsidRDefault="002A05E0">
      <w:pPr>
        <w:pStyle w:val="newncpi"/>
      </w:pPr>
      <w:r>
        <w:t xml:space="preserve">Передача помощи малообеспеченным гражданам, инвалидам, пенсионерам, детям, многодетным, неполным, опекунским и приемным семьям, лицам без определенного </w:t>
      </w:r>
      <w:r>
        <w:lastRenderedPageBreak/>
        <w:t>места жительства, а также лицам (семьям), оказавшимся в трудной жизненной ситуации, в том числе в связи с вынужденной миграцией, осуществляется при представлении документов, подтверждающих статус указанной категории граждан (удостоверение инвалида, многодетной семьи, пенсионное удостоверение, справка о размере заработной платы и другие), копии которых остаются у юридического лица, индивидуального предпринимателя – получателей для подтверждения целевого использования помощи.</w:t>
      </w:r>
    </w:p>
    <w:p w:rsidR="002A05E0" w:rsidRDefault="002A05E0">
      <w:pPr>
        <w:pStyle w:val="point"/>
      </w:pPr>
      <w:r>
        <w:t>63. Использование помощи при проведении мероприятий подтверждается организационно-распорядительными и первичными учетными документами получателя, вторичного (последующего) получателя.</w:t>
      </w:r>
    </w:p>
    <w:p w:rsidR="002A05E0" w:rsidRDefault="002A05E0">
      <w:pPr>
        <w:pStyle w:val="point"/>
      </w:pPr>
      <w:r>
        <w:t>64. В случае неиспользования или невозможности дальнейшего использования зарегистрированной помощи на цели, указанные в плане, получатели обращаются в Департамент с заявлением об изменении цели использования помощи, в том числе по завершении срока использования помощи.</w:t>
      </w:r>
    </w:p>
    <w:p w:rsidR="002A05E0" w:rsidRDefault="002A05E0">
      <w:pPr>
        <w:pStyle w:val="newncpi"/>
      </w:pPr>
      <w:r>
        <w:t>В отношении помощи в виде товаров, которые утрачены, уничтожены или повреждены (испорчены), изменение цели использования помощи не требуется. Списание таких товаров с бухгалтерского учета осуществляется получателем, вторичным (последующим) получателем в соответствии с законодательством о бухгалтерском учете и отчетности.</w:t>
      </w:r>
    </w:p>
    <w:p w:rsidR="002A05E0" w:rsidRDefault="002A05E0">
      <w:pPr>
        <w:pStyle w:val="point"/>
      </w:pPr>
      <w:r>
        <w:t>65. По заявлениям получателей цели использования помощи, виды и размер расходов, перечень вторичных (последующих) получателей (далее – цели использования помощи) могут быть изменены в порядке, установленном для регистрации помощи.</w:t>
      </w:r>
    </w:p>
    <w:p w:rsidR="002A05E0" w:rsidRDefault="002A05E0">
      <w:pPr>
        <w:pStyle w:val="newncpi"/>
      </w:pPr>
      <w:r>
        <w:t>К заявлению об изменении цели использования помощи, в котором получателем указываются причины неиспользования или невозможности дальнейшего использования зарегистрированной согласно удостоверению помощи, прилагаются следующие документы:</w:t>
      </w:r>
    </w:p>
    <w:p w:rsidR="002A05E0" w:rsidRDefault="002A05E0">
      <w:pPr>
        <w:pStyle w:val="newncpi"/>
      </w:pPr>
      <w:r>
        <w:t>копия удостоверения;</w:t>
      </w:r>
    </w:p>
    <w:p w:rsidR="002A05E0" w:rsidRDefault="002A05E0">
      <w:pPr>
        <w:pStyle w:val="newncpi"/>
      </w:pPr>
      <w:r>
        <w:t>копия плана, удостоверенного штампом Департамента;</w:t>
      </w:r>
    </w:p>
    <w:p w:rsidR="002A05E0" w:rsidRDefault="002A05E0">
      <w:pPr>
        <w:pStyle w:val="newncpi"/>
      </w:pPr>
      <w:r>
        <w:t>согласие отправителя помощи на изменение целей ее использования, а при невозможности представления такого документа – пояснения получателя помощи;</w:t>
      </w:r>
    </w:p>
    <w:p w:rsidR="002A05E0" w:rsidRDefault="002A05E0">
      <w:pPr>
        <w:pStyle w:val="newncpi"/>
      </w:pPr>
      <w:r>
        <w:t>измененный план в двух экземплярах;</w:t>
      </w:r>
    </w:p>
    <w:p w:rsidR="002A05E0" w:rsidRDefault="002A05E0">
      <w:pPr>
        <w:pStyle w:val="newncpi"/>
      </w:pPr>
      <w:r>
        <w:t>выписка с благотворительного счета или документ, выданный банком, подтверждающие наличие остатка помощи в виде денежных средств по выданному удостоверению;</w:t>
      </w:r>
    </w:p>
    <w:p w:rsidR="002A05E0" w:rsidRDefault="002A05E0">
      <w:pPr>
        <w:pStyle w:val="newncpi"/>
      </w:pPr>
      <w:r>
        <w:t>документ, подтверждающий наличие остатка помощи в виде товаров (имущества) на балансе получателя;</w:t>
      </w:r>
    </w:p>
    <w:p w:rsidR="002A05E0" w:rsidRDefault="002A05E0">
      <w:pPr>
        <w:pStyle w:val="newncpi"/>
      </w:pPr>
      <w:r>
        <w:t>заключение, выданное на новые цели, – при изменении цели использования помощи, освобожденной от налогов, сборов (пошлин).</w:t>
      </w:r>
    </w:p>
    <w:p w:rsidR="002A05E0" w:rsidRDefault="002A05E0">
      <w:pPr>
        <w:pStyle w:val="point"/>
      </w:pPr>
      <w:r>
        <w:t>66. Решение об изменении цели использования помощи принимается:</w:t>
      </w:r>
    </w:p>
    <w:p w:rsidR="002A05E0" w:rsidRDefault="002A05E0">
      <w:pPr>
        <w:pStyle w:val="newncpi"/>
      </w:pPr>
      <w:r>
        <w:t>Межведомственной комиссией – при направлении помощи на цели, не предусмотренные в абзацах втором–четырнадцатом пункта 1 Декрета;</w:t>
      </w:r>
    </w:p>
    <w:p w:rsidR="002A05E0" w:rsidRDefault="002A05E0">
      <w:pPr>
        <w:pStyle w:val="newncpi"/>
      </w:pPr>
      <w:r>
        <w:t>Управлением делами Президента Республики Беларусь – при направлении помощи, освобожденной от налогов, сборов (пошлин), на цели, предусмотренные в абзацах втором–тринадцатом пункта 1 Декрета;</w:t>
      </w:r>
    </w:p>
    <w:p w:rsidR="002A05E0" w:rsidRDefault="002A05E0">
      <w:pPr>
        <w:pStyle w:val="newncpi"/>
      </w:pPr>
      <w:r>
        <w:t>Департаментом – при направлении помощи, не освобожденной от налогов, сборов (пошлин), на цели, предусмотренные в абзацах втором–четырнадцатом пункта 1 Декрета, а также независимо от освобождения от налогов, сборов (пошлин) в отношении:</w:t>
      </w:r>
    </w:p>
    <w:p w:rsidR="002A05E0" w:rsidRDefault="002A05E0">
      <w:pPr>
        <w:pStyle w:val="newncpi"/>
      </w:pPr>
      <w:r>
        <w:t>товаров, полученных в качестве помощи, с даты согласования цели использования которых прошло более пяти лет, при невозможности их дальнейшего использования по целевому назначению в соответствии с планом;</w:t>
      </w:r>
    </w:p>
    <w:p w:rsidR="002A05E0" w:rsidRDefault="002A05E0">
      <w:pPr>
        <w:pStyle w:val="newncpi"/>
      </w:pPr>
      <w:r>
        <w:t>изменения размера расходов, связанного с экономией денежных средств, зарегистрированных согласно удостоверению, по соответствующему виду расходов.</w:t>
      </w:r>
    </w:p>
    <w:p w:rsidR="002A05E0" w:rsidRDefault="002A05E0">
      <w:pPr>
        <w:pStyle w:val="newncpi"/>
      </w:pPr>
      <w:r>
        <w:lastRenderedPageBreak/>
        <w:t>Департамент в течение пяти рабочих дней, следующих за днем принятия Управлением делами Президента Республики Беларусь или Межведомственной комиссией решения о согласовании изменения цели использования помощи, а в случаях, указанных в абзацах четвертом–шестом части первой настоящего пункта, – в течение пяти рабочих дней, следующих за днем поступления в Департамент заявления об изменении цели использования помощи, согласовывает изменение плана с проставлением на нем штампа Департамента и указанием номера удостоверения, согласно которому помощь зарегистрирована.</w:t>
      </w:r>
    </w:p>
    <w:p w:rsidR="002A05E0" w:rsidRDefault="002A05E0">
      <w:pPr>
        <w:pStyle w:val="point"/>
      </w:pPr>
      <w:r>
        <w:t>67. При рассмотрении вопроса об изменении целей использования помощи Межведомственная комиссия вправе принять решение об отмене освобождения помощи от налогов, сборов (пошлин). В данном случае, а также при направлении помощи, ранее освобожденной от налогов, сборов (пошлин), на цель, предусмотренную в абзаце четырнадцатом части первой пункта 1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2A05E0" w:rsidRDefault="002A05E0">
      <w:pPr>
        <w:pStyle w:val="newncpi"/>
      </w:pPr>
      <w:r>
        <w:t>При изменении цели использования помощи, зарегистрированной без освобождения от налогов, сборов (пошлин), льготы, предусмотренные в пункте 11 Декрета, не предоставляются.</w:t>
      </w:r>
    </w:p>
    <w:p w:rsidR="002A05E0" w:rsidRDefault="002A05E0">
      <w:pPr>
        <w:pStyle w:val="point"/>
      </w:pPr>
      <w:r>
        <w:t>68. Получателю отказывается в изменении цели использования помощи в случаях нарушения требований, предусмотренных в пункте 2 Декрета, и в иных случаях, определенных законодательными актами. В данном случае получатель использует помощь в соответствии с планом, удостоверенным штампом Департамента.</w:t>
      </w:r>
    </w:p>
    <w:p w:rsidR="002A05E0" w:rsidRDefault="002A05E0">
      <w:pPr>
        <w:pStyle w:val="point"/>
      </w:pPr>
      <w:r>
        <w:t>69. В случае реорганизации юридического лица – получателя помощь используется его правопреемником в соответствии с настоящим Положением.</w:t>
      </w:r>
    </w:p>
    <w:p w:rsidR="002A05E0" w:rsidRDefault="002A05E0">
      <w:pPr>
        <w:pStyle w:val="newncpi"/>
      </w:pPr>
      <w:r>
        <w:t>В случае ликвидации юридического лица – получателя или нахождения его в процессе ликвидации изменение цели использования помощи производится в порядке, предусмотренном в пунктах 64 и 65 настоящего Положения, по обращению организации (органа), в подчинении которой находится (находился) получатель, или учредителя (участников, собственника имущества) данного получателя.</w:t>
      </w:r>
    </w:p>
    <w:p w:rsidR="002A05E0" w:rsidRDefault="002A05E0">
      <w:pPr>
        <w:pStyle w:val="point"/>
      </w:pPr>
      <w:r>
        <w:t>70. Отчет об использовании помощи по форме, установленной Управлением делами Президента Республики Беларусь (далее – отчет), представляется:</w:t>
      </w:r>
    </w:p>
    <w:p w:rsidR="002A05E0" w:rsidRDefault="002A05E0">
      <w:pPr>
        <w:pStyle w:val="newncpi"/>
      </w:pPr>
      <w:r>
        <w:t>получателями – ежеквартально не позднее 10-го числа месяца, следующего за отчетным кварталом, в Департамент;</w:t>
      </w:r>
    </w:p>
    <w:p w:rsidR="002A05E0" w:rsidRDefault="002A05E0">
      <w:pPr>
        <w:pStyle w:val="newncpi"/>
      </w:pPr>
      <w:r>
        <w:t>вторичными (последующими) получателями, являющимися индивидуальными предпринимателями, юридическими лицами, – ежеквартально не позднее 5-го числа месяца, следующего за отчетным кварталом, получателям.</w:t>
      </w:r>
    </w:p>
    <w:p w:rsidR="002A05E0" w:rsidRDefault="002A05E0">
      <w:pPr>
        <w:pStyle w:val="newncpi"/>
      </w:pPr>
      <w:r>
        <w:t>Представление отчетов осуществляется в виде электронных документов, электронных копий документов на бумажном носителе с использованием системы межведомственного электронного документооборота или на бумажном носителе.</w:t>
      </w:r>
    </w:p>
    <w:p w:rsidR="002A05E0" w:rsidRDefault="002A05E0">
      <w:pPr>
        <w:pStyle w:val="chapter"/>
      </w:pPr>
      <w:r>
        <w:t>ГЛАВА 9</w:t>
      </w:r>
      <w:r>
        <w:br/>
        <w:t>ОСОБЕННОСТИ ИСПОЛЬЗОВАНИЯ ОТДЕЛЬНЫХ ВИДОВ ТОВАРОВ (ИМУЩЕСТВА), ПОЛУЧЕННЫХ В КАЧЕСТВЕ ПОМОЩИ</w:t>
      </w:r>
    </w:p>
    <w:p w:rsidR="002A05E0" w:rsidRDefault="002A05E0">
      <w:pPr>
        <w:pStyle w:val="point"/>
      </w:pPr>
      <w:r>
        <w:t>71. Существенным условием сделок с имуществом, расположенным в Республике Беларусь, является указание сведений о предоставлении имущества в качестве помощи.</w:t>
      </w:r>
    </w:p>
    <w:p w:rsidR="002A05E0" w:rsidRDefault="002A05E0">
      <w:pPr>
        <w:pStyle w:val="newncpi"/>
      </w:pPr>
      <w:r>
        <w:t>В отношении имущества получатели в течение одного месяца со дня его регистрации в Департаменте в качестве помощи, но не позднее шести месяцев со дня подписания документа, предусматривающего содержание сделки, обязаны обратиться за государственной регистрацией этого документа и основанных на нем прав, ограничений (обременений) прав в организацию по государственной регистрации недвижимого имущества, прав на него и сделок с ним. </w:t>
      </w:r>
    </w:p>
    <w:p w:rsidR="002A05E0" w:rsidRDefault="002A05E0">
      <w:pPr>
        <w:pStyle w:val="newncpi"/>
      </w:pPr>
      <w:r>
        <w:lastRenderedPageBreak/>
        <w:t>Получатель (вторичный (последующий) получатель) не вправе без изменения цели использования помощи осуществлять:</w:t>
      </w:r>
    </w:p>
    <w:p w:rsidR="002A05E0" w:rsidRDefault="002A05E0">
      <w:pPr>
        <w:pStyle w:val="newncpi"/>
      </w:pPr>
      <w:r>
        <w:t>сделки с имуществом, влекущие возникновение, переход или прекращение прав либо предусматривающие возможность перехода прав на него к иным лицам;</w:t>
      </w:r>
    </w:p>
    <w:p w:rsidR="002A05E0" w:rsidRDefault="002A05E0">
      <w:pPr>
        <w:pStyle w:val="newncpi"/>
      </w:pPr>
      <w:r>
        <w:t>реконструкцию и другие действия, влекущие изменение технических характеристик и (или) назначения имущества.</w:t>
      </w:r>
    </w:p>
    <w:p w:rsidR="002A05E0" w:rsidRDefault="002A05E0">
      <w:pPr>
        <w:pStyle w:val="point"/>
      </w:pPr>
      <w:r>
        <w:t>72. После регистрации в качестве помощи транспортного средства, подлежащего государственной регистрации в Государственной автомобильной инспекции Министерства внутренних дел (далее – ГАИ), Департамент в течение пяти рабочих дней уведомляет об этом управление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по месту нахождения (жительства) получателя с указанием сведений о транспортном средстве, в том числе его идентификационного номера.</w:t>
      </w:r>
    </w:p>
    <w:p w:rsidR="002A05E0" w:rsidRDefault="002A05E0">
      <w:pPr>
        <w:pStyle w:val="newncpi"/>
      </w:pPr>
      <w:r>
        <w:t>При снятии с учета транспортного средства, в отношении которого получено такое уведомление, либо внесении изменений в его регистрационные документы регистрационные, регистрационно-экзаменационные подразделения управления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управлений, отделов внутренних дел городских, районных исполнительных комитетов, осуществившие указанные действия, в течение пяти рабочих дней информируют об этом Департамент.</w:t>
      </w:r>
    </w:p>
    <w:p w:rsidR="002A05E0" w:rsidRDefault="002A05E0">
      <w:pPr>
        <w:pStyle w:val="chapter"/>
      </w:pPr>
      <w:r>
        <w:t>ГЛАВА 10</w:t>
      </w:r>
      <w:r>
        <w:br/>
        <w:t>УЧЕТ ПОМОЩИ</w:t>
      </w:r>
    </w:p>
    <w:p w:rsidR="002A05E0" w:rsidRDefault="002A05E0">
      <w:pPr>
        <w:pStyle w:val="point"/>
      </w:pPr>
      <w:r>
        <w:t>73. Департамент ведет раздельный учет помощи в виде денежных средств, товаров (имущества), а также по каждому получателю и отправителю.</w:t>
      </w:r>
    </w:p>
    <w:p w:rsidR="002A05E0" w:rsidRDefault="002A05E0">
      <w:pPr>
        <w:pStyle w:val="newncpi"/>
      </w:pPr>
      <w:r>
        <w:t>Учет помощи, указанной в части второй пункта 24 настоящего Положения, осуществляется в порядке, определенном настоящим Положением для помощи в виде денежных средств.</w:t>
      </w:r>
    </w:p>
    <w:p w:rsidR="002A05E0" w:rsidRDefault="002A05E0">
      <w:pPr>
        <w:pStyle w:val="point"/>
      </w:pPr>
      <w:r>
        <w:t>74. Учет помощи осуществляется на основании данных о ее регистрации, а также информации, представляемой банками, Министерством связи и информатизации, Государственным таможенным комитетом в порядке, предусмотренном в пунктах 17 и 18 Декрета.</w:t>
      </w:r>
    </w:p>
    <w:p w:rsidR="002A05E0" w:rsidRDefault="002A05E0">
      <w:pPr>
        <w:pStyle w:val="chapter"/>
      </w:pPr>
      <w:r>
        <w:t>ГЛАВА 11</w:t>
      </w:r>
      <w:r>
        <w:br/>
        <w:t>ВЗИМАНИЕ ПЛАТЫ ЗА РЕГИСТРАЦИЮ ПОМОЩИ</w:t>
      </w:r>
    </w:p>
    <w:p w:rsidR="002A05E0" w:rsidRDefault="002A05E0">
      <w:pPr>
        <w:pStyle w:val="point"/>
      </w:pPr>
      <w:r>
        <w:t>75.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2A05E0" w:rsidRDefault="002A05E0">
      <w:pPr>
        <w:pStyle w:val="newncpi"/>
      </w:pPr>
      <w:r>
        <w:t>Размер платы, подлежащий уплате, рассчитывается Департаментом при регистрации помощи и доводится до получателей в порядке, предусмотренном в части первой пункта 26 настоящего Положения. В отношении помощи, стоимость которой выражена в иностранной валюте, пересчет иностранной валюты в белорусские рубли проводится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2A05E0" w:rsidRDefault="002A05E0">
      <w:pPr>
        <w:pStyle w:val="point"/>
      </w:pPr>
      <w:r>
        <w:t>76. Плата за регистрацию помощи взимается в белорусских рублях.</w:t>
      </w:r>
    </w:p>
    <w:p w:rsidR="002A05E0" w:rsidRDefault="002A05E0">
      <w:pPr>
        <w:pStyle w:val="newncpi"/>
      </w:pPr>
      <w:r>
        <w:t>При поступлении помощи в иностранной валюте размер платы определяется в белорусских рублях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2A05E0" w:rsidRDefault="002A05E0">
      <w:pPr>
        <w:pStyle w:val="point"/>
      </w:pPr>
      <w:r>
        <w:lastRenderedPageBreak/>
        <w:t>77. Плата за регистрацию помощи может производиться получателем на текущий (расчетный) банковский счет Департамента:</w:t>
      </w:r>
    </w:p>
    <w:p w:rsidR="002A05E0" w:rsidRDefault="002A05E0">
      <w:pPr>
        <w:pStyle w:val="newncpi"/>
      </w:pPr>
      <w:r>
        <w:t>наличными денежными средствами через банки и (или) отделения почтовой связи национального оператора почтовой связи, в том числе при использовании программно-технической инфраструктуры (банкоматы, инфокиоски);</w:t>
      </w:r>
    </w:p>
    <w:p w:rsidR="002A05E0" w:rsidRDefault="002A05E0">
      <w:pPr>
        <w:pStyle w:val="newncpi"/>
      </w:pPr>
      <w:r>
        <w:t>в безналичном порядке при использовании банковской платежной карточки, иных платежных инструментов и средств платежа, банковским переводом с банковского счета получателя;</w:t>
      </w:r>
    </w:p>
    <w:p w:rsidR="002A05E0" w:rsidRDefault="002A05E0">
      <w:pPr>
        <w:pStyle w:val="newncpi"/>
      </w:pPr>
      <w:r>
        <w:t>посредством использования автоматизированной информационной системы единого расчетного и информационного пространства.</w:t>
      </w:r>
    </w:p>
    <w:p w:rsidR="002A05E0" w:rsidRDefault="002A05E0">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2A05E0">
        <w:tc>
          <w:tcPr>
            <w:tcW w:w="3788" w:type="pct"/>
            <w:tcMar>
              <w:top w:w="0" w:type="dxa"/>
              <w:left w:w="6" w:type="dxa"/>
              <w:bottom w:w="0" w:type="dxa"/>
              <w:right w:w="6" w:type="dxa"/>
            </w:tcMar>
            <w:hideMark/>
          </w:tcPr>
          <w:p w:rsidR="002A05E0" w:rsidRDefault="002A05E0">
            <w:pPr>
              <w:pStyle w:val="newncpi"/>
            </w:pPr>
            <w:r>
              <w:t> </w:t>
            </w:r>
          </w:p>
        </w:tc>
        <w:tc>
          <w:tcPr>
            <w:tcW w:w="1212" w:type="pct"/>
            <w:tcMar>
              <w:top w:w="0" w:type="dxa"/>
              <w:left w:w="6" w:type="dxa"/>
              <w:bottom w:w="0" w:type="dxa"/>
              <w:right w:w="6" w:type="dxa"/>
            </w:tcMar>
            <w:hideMark/>
          </w:tcPr>
          <w:p w:rsidR="002A05E0" w:rsidRDefault="002A05E0">
            <w:pPr>
              <w:pStyle w:val="capu1"/>
            </w:pPr>
            <w:r>
              <w:t>УТВЕРЖДЕНО</w:t>
            </w:r>
          </w:p>
          <w:p w:rsidR="002A05E0" w:rsidRDefault="002A05E0">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2A05E0" w:rsidRDefault="002A05E0">
            <w:pPr>
              <w:pStyle w:val="cap1"/>
            </w:pPr>
            <w:r>
              <w:t>27.08.2020 № 502/4</w:t>
            </w:r>
          </w:p>
        </w:tc>
      </w:tr>
    </w:tbl>
    <w:p w:rsidR="002A05E0" w:rsidRDefault="002A05E0">
      <w:pPr>
        <w:pStyle w:val="titleu"/>
      </w:pPr>
      <w:r>
        <w:t>ПОЛОЖЕНИЕ</w:t>
      </w:r>
      <w:r>
        <w:br/>
        <w:t>о порядке проведения анализа достижения ожидаемой экономической и (или) социальной эффективности использования иностранной безвозмездной помощи</w:t>
      </w:r>
    </w:p>
    <w:p w:rsidR="002A05E0" w:rsidRDefault="002A05E0">
      <w:pPr>
        <w:pStyle w:val="point"/>
      </w:pPr>
      <w:r>
        <w:t>1. Настоящим Положением определяется порядок проведения анализа достижения ожидаемой экономической и (или) социальной эффективности использования помощи (далее, если не указано иное, – анализ эффективности).</w:t>
      </w:r>
    </w:p>
    <w:p w:rsidR="002A05E0" w:rsidRDefault="002A05E0">
      <w:pPr>
        <w:pStyle w:val="point"/>
      </w:pPr>
      <w:r>
        <w:t>2. Анализ эффективности проводится ежегодно компетентными органами, выдавшими заключения о целесообразности освобождения помощи от налогов, сборов (пошлин) (далее – компетентные органы), в отношении помощи, зарегистрированной в Департаменте в установленном порядке.</w:t>
      </w:r>
    </w:p>
    <w:p w:rsidR="002A05E0" w:rsidRDefault="002A05E0">
      <w:pPr>
        <w:pStyle w:val="point"/>
      </w:pPr>
      <w:r>
        <w:t>3. В целях проведения анализа эффективности Департамент ежеквартально не позднее 25-го числа месяца, следующего за отчетным кварталом, нарастающим итогом с начала года представляет в компетентные органы по сферам деятельности и территориальности:</w:t>
      </w:r>
    </w:p>
    <w:p w:rsidR="002A05E0" w:rsidRDefault="002A05E0">
      <w:pPr>
        <w:pStyle w:val="newncpi"/>
      </w:pPr>
      <w:r>
        <w:t>информацию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2A05E0" w:rsidRDefault="002A05E0">
      <w:pPr>
        <w:pStyle w:val="newncpi"/>
      </w:pPr>
      <w:r>
        <w:t>копии отчетов об использовании помощи, поступивших в Департамент;</w:t>
      </w:r>
    </w:p>
    <w:p w:rsidR="002A05E0" w:rsidRDefault="002A05E0">
      <w:pPr>
        <w:pStyle w:val="newncpi"/>
      </w:pPr>
      <w:r>
        <w:t>информацию об ожидаемой экономической и (или) социальной эффективности использования помощи, представляемую получателями в Департамент при обращении за регистрацией помощи, не освобождаемой от налогов, сборов (пошлин).</w:t>
      </w:r>
    </w:p>
    <w:p w:rsidR="002A05E0" w:rsidRDefault="002A05E0">
      <w:pPr>
        <w:pStyle w:val="point"/>
      </w:pPr>
      <w:r>
        <w:t>4. На основании информации, полученной в соответствии с пунктом 3 настоящего Положения, а также информации об ожидаемой экономической и (или) социальной эффективности использования помощи, представляемой получателями в компетентный орган при выдаче заключения о целесообразности освобождения помощи от налогов, сборов (пошлин), компетентные органы проводят анализ эффективности, по результатам которого ежегодно до 1 марта представляют в Департамент информацию по форме согласно приложению.</w:t>
      </w:r>
    </w:p>
    <w:p w:rsidR="002A05E0" w:rsidRDefault="002A05E0">
      <w:pPr>
        <w:pStyle w:val="point"/>
      </w:pPr>
      <w:r>
        <w:t>5. Анализ эффективности проводится компетентными органами в отношении каждой цели использования помощи по каждому получателю (вторичному (последующему) получателю).</w:t>
      </w:r>
    </w:p>
    <w:p w:rsidR="002A05E0" w:rsidRDefault="002A05E0">
      <w:pPr>
        <w:pStyle w:val="point"/>
      </w:pPr>
      <w:r>
        <w:lastRenderedPageBreak/>
        <w:t>6. Для анализа экономической эффективности использования помощи определяется коэффициент экономической эффективности использования иностранной безвозмездной помощи, который рассчитывается по формуле</w:t>
      </w:r>
    </w:p>
    <w:p w:rsidR="002A05E0" w:rsidRDefault="002A05E0">
      <w:pPr>
        <w:pStyle w:val="newncpi"/>
      </w:pPr>
      <w:r>
        <w:t> </w:t>
      </w:r>
    </w:p>
    <w:p w:rsidR="002A05E0" w:rsidRDefault="002A05E0">
      <w:pPr>
        <w:pStyle w:val="newncpi0"/>
        <w:jc w:val="center"/>
      </w:pPr>
      <w:r>
        <w:rPr>
          <w:noProof/>
        </w:rPr>
        <w:drawing>
          <wp:inline distT="0" distB="0" distL="0" distR="0">
            <wp:extent cx="952500" cy="390525"/>
            <wp:effectExtent l="0" t="0" r="0" b="9525"/>
            <wp:docPr id="1" name="Рисунок 1" descr="D:\ncpi\EKBD\Texts\c22000502.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c22000502.files\08000001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2A05E0" w:rsidRDefault="002A05E0">
      <w:pPr>
        <w:pStyle w:val="newncpi"/>
      </w:pPr>
      <w:r>
        <w:t> </w:t>
      </w:r>
    </w:p>
    <w:p w:rsidR="002A05E0" w:rsidRDefault="002A05E0">
      <w:pPr>
        <w:pStyle w:val="newncpi0"/>
      </w:pPr>
      <w:r>
        <w:t>где    Кэ – коэффициент экономической эффективности использования иностранной безвозмездной помощи;</w:t>
      </w:r>
    </w:p>
    <w:p w:rsidR="002A05E0" w:rsidRDefault="002A05E0">
      <w:pPr>
        <w:pStyle w:val="newncpi"/>
      </w:pPr>
      <w:r>
        <w:t>Вп – денежный эквивалент размера помощи, зарегистрированной в Департаменте в отчетном году для использования получателем (вторичным (последующим) получателем);</w:t>
      </w:r>
    </w:p>
    <w:p w:rsidR="002A05E0" w:rsidRDefault="002A05E0">
      <w:pPr>
        <w:pStyle w:val="newncpi"/>
      </w:pPr>
      <w:r>
        <w:t>Хп – денежный эквивалент размера помощи в виде общехозяйственных расходов, зарегистрированной в Департаменте в отчетном году для использования получателем (вторичным (последующим) получателем);</w:t>
      </w:r>
    </w:p>
    <w:p w:rsidR="002A05E0" w:rsidRDefault="002A05E0">
      <w:pPr>
        <w:pStyle w:val="newncpi"/>
      </w:pPr>
      <w:r>
        <w:t>Ви – денежный эквивалент размера помощи, использованной получателем (вторичным (последующим) получателем) в отчетном году;</w:t>
      </w:r>
    </w:p>
    <w:p w:rsidR="002A05E0" w:rsidRDefault="002A05E0">
      <w:pPr>
        <w:pStyle w:val="newncpi"/>
      </w:pPr>
      <w:r>
        <w:t>Хи – денежный эквивалент размера помощи в виде общехозяйственных расходов, использованной получателем (вторичным (последующим) получателем) в отчетном году.</w:t>
      </w:r>
    </w:p>
    <w:p w:rsidR="002A05E0" w:rsidRDefault="002A05E0">
      <w:pPr>
        <w:pStyle w:val="newncpi"/>
      </w:pPr>
      <w:r>
        <w:t>В случае если по результатам расчета значение коэффициента экономической эффективности использования иностранной безвозмездной помощи составляет:</w:t>
      </w:r>
    </w:p>
    <w:p w:rsidR="002A05E0" w:rsidRDefault="002A05E0">
      <w:pPr>
        <w:pStyle w:val="newncpi"/>
      </w:pPr>
      <w:r>
        <w:t>от 0 до 1,2 включительно, использование помощи признается эффективным;</w:t>
      </w:r>
    </w:p>
    <w:p w:rsidR="002A05E0" w:rsidRDefault="002A05E0">
      <w:pPr>
        <w:pStyle w:val="newncpi"/>
      </w:pPr>
      <w:r>
        <w:t>от 1,2 до 2 включительно, использование помощи признается недостаточно эффективным;</w:t>
      </w:r>
    </w:p>
    <w:p w:rsidR="002A05E0" w:rsidRDefault="002A05E0">
      <w:pPr>
        <w:pStyle w:val="newncpi"/>
      </w:pPr>
      <w:r>
        <w:t>свыше 2, использование помощи признается неэффективным.</w:t>
      </w:r>
    </w:p>
    <w:p w:rsidR="002A05E0" w:rsidRDefault="002A05E0">
      <w:pPr>
        <w:pStyle w:val="point"/>
      </w:pPr>
      <w:r>
        <w:t>7. Анализ социальной эффективности использования помощи проводится компетентными органами с учетом достижения (недостижения) социальных целей использования помощи.</w:t>
      </w:r>
    </w:p>
    <w:p w:rsidR="002A05E0" w:rsidRDefault="002A05E0">
      <w:pPr>
        <w:pStyle w:val="newncpi"/>
      </w:pPr>
      <w:r>
        <w:t>Использование помощи признается социально эффективным при соответствии достигнутых получателем социальных целей заявленным.</w:t>
      </w:r>
    </w:p>
    <w:p w:rsidR="002A05E0" w:rsidRDefault="002A05E0">
      <w:pPr>
        <w:pStyle w:val="newncpi"/>
      </w:pPr>
      <w:r>
        <w:t>При анализе социальной эффективности использования помощи учитываются конкретные результаты ее использования в сферах трудовых отношений, социальной защиты, здравоохранения, образования, культуры, спорта, экологии, создающие условия для развития личности и повышения качества жизни граждан, а также достижение (способствование достижению) значений целевых и сводных целевых показателей государственных программ в указанных сферах.</w:t>
      </w:r>
    </w:p>
    <w:p w:rsidR="002A05E0" w:rsidRDefault="002A05E0">
      <w:pPr>
        <w:pStyle w:val="point"/>
      </w:pPr>
      <w:r>
        <w:t>8. Результаты проведенного анализа эффективности учитываются:</w:t>
      </w:r>
    </w:p>
    <w:p w:rsidR="002A05E0" w:rsidRDefault="002A05E0">
      <w:pPr>
        <w:pStyle w:val="newncpi"/>
      </w:pPr>
      <w:r>
        <w:t>компетентными органами при выдаче заключения о целесообразности освобождения помощи от налогов, сборов (пошлин);</w:t>
      </w:r>
    </w:p>
    <w:p w:rsidR="002A05E0" w:rsidRDefault="002A05E0">
      <w:pPr>
        <w:pStyle w:val="newncpi"/>
      </w:pPr>
      <w:r>
        <w:t>Департаментом при определении критериев оценки степени риска для отбора проверяемых субъектов в рамках осуществления контроля за деятельностью проверяемых субъектов при получении, распределении помощи и за ее целевым использованием.</w:t>
      </w:r>
    </w:p>
    <w:p w:rsidR="002A05E0" w:rsidRDefault="002A05E0">
      <w:pPr>
        <w:pStyle w:val="newncpi"/>
      </w:pPr>
      <w:r>
        <w:t> </w:t>
      </w:r>
    </w:p>
    <w:p w:rsidR="002A05E0" w:rsidRDefault="002A05E0">
      <w:pPr>
        <w:rPr>
          <w:rFonts w:eastAsia="Times New Roman"/>
        </w:rPr>
        <w:sectPr w:rsidR="002A05E0" w:rsidSect="002A05E0">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416" w:header="280" w:footer="180" w:gutter="0"/>
          <w:cols w:space="708"/>
          <w:titlePg/>
          <w:docGrid w:linePitch="381"/>
        </w:sectPr>
      </w:pPr>
    </w:p>
    <w:p w:rsidR="002A05E0" w:rsidRDefault="002A05E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328"/>
        <w:gridCol w:w="6872"/>
      </w:tblGrid>
      <w:tr w:rsidR="002A05E0">
        <w:tc>
          <w:tcPr>
            <w:tcW w:w="2879" w:type="pct"/>
            <w:tcMar>
              <w:top w:w="0" w:type="dxa"/>
              <w:left w:w="6" w:type="dxa"/>
              <w:bottom w:w="0" w:type="dxa"/>
              <w:right w:w="6" w:type="dxa"/>
            </w:tcMar>
            <w:hideMark/>
          </w:tcPr>
          <w:p w:rsidR="002A05E0" w:rsidRDefault="002A05E0">
            <w:pPr>
              <w:pStyle w:val="newncpi"/>
            </w:pPr>
            <w:r>
              <w:t> </w:t>
            </w:r>
          </w:p>
        </w:tc>
        <w:tc>
          <w:tcPr>
            <w:tcW w:w="2121" w:type="pct"/>
            <w:tcMar>
              <w:top w:w="0" w:type="dxa"/>
              <w:left w:w="6" w:type="dxa"/>
              <w:bottom w:w="0" w:type="dxa"/>
              <w:right w:w="6" w:type="dxa"/>
            </w:tcMar>
            <w:hideMark/>
          </w:tcPr>
          <w:p w:rsidR="002A05E0" w:rsidRDefault="002A05E0">
            <w:pPr>
              <w:pStyle w:val="append1"/>
            </w:pPr>
            <w:r>
              <w:t>Приложение</w:t>
            </w:r>
          </w:p>
          <w:p w:rsidR="002A05E0" w:rsidRDefault="002A05E0">
            <w:pPr>
              <w:pStyle w:val="append"/>
            </w:pPr>
            <w:r>
              <w:t xml:space="preserve">к Положению о порядке проведения </w:t>
            </w:r>
            <w:r>
              <w:br/>
              <w:t xml:space="preserve">анализа достижения ожидаемой экономической </w:t>
            </w:r>
            <w:r>
              <w:br/>
              <w:t>и (или) социальной эффективности использования</w:t>
            </w:r>
            <w:r>
              <w:br/>
              <w:t xml:space="preserve">иностранной безвозмездной помощи </w:t>
            </w:r>
          </w:p>
        </w:tc>
      </w:tr>
    </w:tbl>
    <w:p w:rsidR="002A05E0" w:rsidRDefault="002A05E0">
      <w:pPr>
        <w:pStyle w:val="newncpi"/>
      </w:pPr>
      <w:r>
        <w:t> </w:t>
      </w:r>
    </w:p>
    <w:p w:rsidR="002A05E0" w:rsidRDefault="002A05E0">
      <w:pPr>
        <w:pStyle w:val="onestring"/>
      </w:pPr>
      <w:r>
        <w:t>Форма</w:t>
      </w:r>
    </w:p>
    <w:p w:rsidR="002A05E0" w:rsidRDefault="002A05E0">
      <w:pPr>
        <w:pStyle w:val="titlep"/>
        <w:spacing w:after="0"/>
      </w:pPr>
      <w:r>
        <w:t>ИНФОРМАЦИЯ</w:t>
      </w:r>
      <w:r>
        <w:br/>
        <w:t>о результатах анализа эффективности использования иностранной безвозмездной помощи</w:t>
      </w:r>
    </w:p>
    <w:p w:rsidR="002A05E0" w:rsidRDefault="002A05E0">
      <w:pPr>
        <w:pStyle w:val="newncpi0"/>
        <w:jc w:val="center"/>
      </w:pPr>
      <w:r>
        <w:t>за ____________ год</w:t>
      </w:r>
    </w:p>
    <w:p w:rsidR="002A05E0" w:rsidRDefault="002A05E0">
      <w:pPr>
        <w:pStyle w:val="newncpi"/>
      </w:pPr>
      <w:r>
        <w:t> </w:t>
      </w:r>
    </w:p>
    <w:p w:rsidR="002A05E0" w:rsidRDefault="002A05E0">
      <w:pPr>
        <w:pStyle w:val="newncpi0"/>
        <w:jc w:val="center"/>
      </w:pPr>
      <w:r>
        <w:t>___________________________________________________________________________</w:t>
      </w:r>
    </w:p>
    <w:p w:rsidR="002A05E0" w:rsidRDefault="002A05E0">
      <w:pPr>
        <w:pStyle w:val="undline"/>
        <w:jc w:val="center"/>
      </w:pPr>
      <w:r>
        <w:t>(наименование компетентного органа)</w:t>
      </w:r>
    </w:p>
    <w:p w:rsidR="002A05E0" w:rsidRDefault="002A05E0">
      <w:pPr>
        <w:pStyle w:val="newncpi"/>
      </w:pPr>
      <w:r>
        <w:t> </w:t>
      </w:r>
    </w:p>
    <w:tbl>
      <w:tblPr>
        <w:tblW w:w="5000" w:type="pct"/>
        <w:tblCellMar>
          <w:left w:w="0" w:type="dxa"/>
          <w:right w:w="0" w:type="dxa"/>
        </w:tblCellMar>
        <w:tblLook w:val="04A0" w:firstRow="1" w:lastRow="0" w:firstColumn="1" w:lastColumn="0" w:noHBand="0" w:noVBand="1"/>
      </w:tblPr>
      <w:tblGrid>
        <w:gridCol w:w="1899"/>
        <w:gridCol w:w="917"/>
        <w:gridCol w:w="2880"/>
        <w:gridCol w:w="1085"/>
        <w:gridCol w:w="2858"/>
        <w:gridCol w:w="2514"/>
        <w:gridCol w:w="2741"/>
        <w:gridCol w:w="1306"/>
      </w:tblGrid>
      <w:tr w:rsidR="002A05E0">
        <w:trPr>
          <w:trHeight w:val="240"/>
        </w:trPr>
        <w:tc>
          <w:tcPr>
            <w:tcW w:w="58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 xml:space="preserve">Получатель (УНП)/цели использования иностранной безвозмездной помощи </w:t>
            </w:r>
          </w:p>
        </w:tc>
        <w:tc>
          <w:tcPr>
            <w:tcW w:w="31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Анализ экономической эффективности использования иностранной безвозмездной помощи</w:t>
            </w:r>
          </w:p>
        </w:tc>
        <w:tc>
          <w:tcPr>
            <w:tcW w:w="8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 xml:space="preserve">Анализ социальной эффективности использования иностранной безвозмездной помощи, в том числе конкретные результаты ее использования </w:t>
            </w:r>
          </w:p>
        </w:tc>
        <w:tc>
          <w:tcPr>
            <w:tcW w:w="40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A05E0" w:rsidRDefault="002A05E0">
            <w:pPr>
              <w:pStyle w:val="table10"/>
              <w:jc w:val="center"/>
            </w:pPr>
            <w:r>
              <w:t>Примечание*</w:t>
            </w:r>
          </w:p>
        </w:tc>
      </w:tr>
      <w:tr w:rsidR="002A05E0">
        <w:trPr>
          <w:trHeight w:val="240"/>
        </w:trPr>
        <w:tc>
          <w:tcPr>
            <w:tcW w:w="0" w:type="auto"/>
            <w:vMerge/>
            <w:tcBorders>
              <w:top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238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денежный эквивалент размера иностранной безвозмездной помощи</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коэффициент экономической эффективности использования иностранной безвозмездной помощи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2A05E0" w:rsidRDefault="002A05E0">
            <w:pPr>
              <w:rPr>
                <w:rFonts w:eastAsiaTheme="minorEastAsia"/>
                <w:sz w:val="20"/>
                <w:szCs w:val="20"/>
              </w:rPr>
            </w:pPr>
          </w:p>
        </w:tc>
      </w:tr>
      <w:tr w:rsidR="002A05E0">
        <w:trPr>
          <w:trHeight w:val="240"/>
        </w:trPr>
        <w:tc>
          <w:tcPr>
            <w:tcW w:w="0" w:type="auto"/>
            <w:vMerge/>
            <w:tcBorders>
              <w:top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11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зарегистрированной в Департаменте</w:t>
            </w:r>
          </w:p>
        </w:tc>
        <w:tc>
          <w:tcPr>
            <w:tcW w:w="12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использованной получателем (вторичным (последующим) получателем)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2A05E0" w:rsidRDefault="002A05E0">
            <w:pPr>
              <w:rPr>
                <w:rFonts w:eastAsiaTheme="minorEastAsia"/>
                <w:sz w:val="20"/>
                <w:szCs w:val="20"/>
              </w:rPr>
            </w:pPr>
          </w:p>
        </w:tc>
      </w:tr>
      <w:tr w:rsidR="002A05E0">
        <w:trPr>
          <w:trHeight w:val="240"/>
        </w:trPr>
        <w:tc>
          <w:tcPr>
            <w:tcW w:w="0" w:type="auto"/>
            <w:vMerge/>
            <w:tcBorders>
              <w:top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всего</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в том числе на общехозяйственные расходы</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всего</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в том числе на общехозяйственные расходы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5E0" w:rsidRDefault="002A05E0">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2A05E0" w:rsidRDefault="002A05E0">
            <w:pPr>
              <w:rPr>
                <w:rFonts w:eastAsiaTheme="minorEastAsia"/>
                <w:sz w:val="20"/>
                <w:szCs w:val="20"/>
              </w:rPr>
            </w:pPr>
          </w:p>
        </w:tc>
      </w:tr>
      <w:tr w:rsidR="002A05E0">
        <w:trPr>
          <w:trHeight w:val="240"/>
        </w:trPr>
        <w:tc>
          <w:tcPr>
            <w:tcW w:w="5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2</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3</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4</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5</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6</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05E0" w:rsidRDefault="002A05E0">
            <w:pPr>
              <w:pStyle w:val="table10"/>
              <w:jc w:val="center"/>
            </w:pPr>
            <w:r>
              <w:t>7</w:t>
            </w:r>
          </w:p>
        </w:tc>
        <w:tc>
          <w:tcPr>
            <w:tcW w:w="4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A05E0" w:rsidRDefault="002A05E0">
            <w:pPr>
              <w:pStyle w:val="table10"/>
              <w:jc w:val="center"/>
            </w:pPr>
            <w:r>
              <w:t>8</w:t>
            </w:r>
          </w:p>
        </w:tc>
      </w:tr>
      <w:tr w:rsidR="002A05E0">
        <w:trPr>
          <w:trHeight w:val="240"/>
        </w:trPr>
        <w:tc>
          <w:tcPr>
            <w:tcW w:w="586"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283"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889"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335"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882"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776"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846"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403" w:type="pct"/>
            <w:tcBorders>
              <w:top w:val="single" w:sz="4" w:space="0" w:color="auto"/>
            </w:tcBorders>
            <w:tcMar>
              <w:top w:w="0" w:type="dxa"/>
              <w:left w:w="6" w:type="dxa"/>
              <w:bottom w:w="0" w:type="dxa"/>
              <w:right w:w="6" w:type="dxa"/>
            </w:tcMar>
            <w:hideMark/>
          </w:tcPr>
          <w:p w:rsidR="002A05E0" w:rsidRDefault="002A05E0">
            <w:pPr>
              <w:pStyle w:val="table10"/>
            </w:pPr>
            <w:r>
              <w:t> </w:t>
            </w:r>
          </w:p>
        </w:tc>
      </w:tr>
      <w:tr w:rsidR="002A05E0">
        <w:trPr>
          <w:trHeight w:val="240"/>
        </w:trPr>
        <w:tc>
          <w:tcPr>
            <w:tcW w:w="586" w:type="pct"/>
            <w:tcBorders>
              <w:bottom w:val="single" w:sz="4" w:space="0" w:color="auto"/>
            </w:tcBorders>
            <w:tcMar>
              <w:top w:w="0" w:type="dxa"/>
              <w:left w:w="6" w:type="dxa"/>
              <w:bottom w:w="0" w:type="dxa"/>
              <w:right w:w="6" w:type="dxa"/>
            </w:tcMar>
            <w:hideMark/>
          </w:tcPr>
          <w:p w:rsidR="002A05E0" w:rsidRDefault="002A05E0">
            <w:pPr>
              <w:pStyle w:val="table10"/>
            </w:pPr>
            <w:r>
              <w:t> </w:t>
            </w:r>
          </w:p>
        </w:tc>
        <w:tc>
          <w:tcPr>
            <w:tcW w:w="283" w:type="pct"/>
            <w:tcBorders>
              <w:bottom w:val="single" w:sz="4" w:space="0" w:color="auto"/>
            </w:tcBorders>
            <w:tcMar>
              <w:top w:w="0" w:type="dxa"/>
              <w:left w:w="6" w:type="dxa"/>
              <w:bottom w:w="0" w:type="dxa"/>
              <w:right w:w="6" w:type="dxa"/>
            </w:tcMar>
            <w:hideMark/>
          </w:tcPr>
          <w:p w:rsidR="002A05E0" w:rsidRDefault="002A05E0">
            <w:pPr>
              <w:pStyle w:val="table10"/>
            </w:pPr>
            <w:r>
              <w:t> </w:t>
            </w:r>
          </w:p>
        </w:tc>
        <w:tc>
          <w:tcPr>
            <w:tcW w:w="889" w:type="pct"/>
            <w:tcBorders>
              <w:bottom w:val="single" w:sz="4" w:space="0" w:color="auto"/>
            </w:tcBorders>
            <w:tcMar>
              <w:top w:w="0" w:type="dxa"/>
              <w:left w:w="6" w:type="dxa"/>
              <w:bottom w:w="0" w:type="dxa"/>
              <w:right w:w="6" w:type="dxa"/>
            </w:tcMar>
            <w:hideMark/>
          </w:tcPr>
          <w:p w:rsidR="002A05E0" w:rsidRDefault="002A05E0">
            <w:pPr>
              <w:pStyle w:val="table10"/>
            </w:pPr>
            <w:r>
              <w:t> </w:t>
            </w:r>
          </w:p>
        </w:tc>
        <w:tc>
          <w:tcPr>
            <w:tcW w:w="335" w:type="pct"/>
            <w:tcBorders>
              <w:bottom w:val="single" w:sz="4" w:space="0" w:color="auto"/>
            </w:tcBorders>
            <w:tcMar>
              <w:top w:w="0" w:type="dxa"/>
              <w:left w:w="6" w:type="dxa"/>
              <w:bottom w:w="0" w:type="dxa"/>
              <w:right w:w="6" w:type="dxa"/>
            </w:tcMar>
            <w:hideMark/>
          </w:tcPr>
          <w:p w:rsidR="002A05E0" w:rsidRDefault="002A05E0">
            <w:pPr>
              <w:pStyle w:val="table10"/>
            </w:pPr>
            <w:r>
              <w:t> </w:t>
            </w:r>
          </w:p>
        </w:tc>
        <w:tc>
          <w:tcPr>
            <w:tcW w:w="882" w:type="pct"/>
            <w:tcBorders>
              <w:bottom w:val="single" w:sz="4" w:space="0" w:color="auto"/>
            </w:tcBorders>
            <w:tcMar>
              <w:top w:w="0" w:type="dxa"/>
              <w:left w:w="6" w:type="dxa"/>
              <w:bottom w:w="0" w:type="dxa"/>
              <w:right w:w="6" w:type="dxa"/>
            </w:tcMar>
            <w:hideMark/>
          </w:tcPr>
          <w:p w:rsidR="002A05E0" w:rsidRDefault="002A05E0">
            <w:pPr>
              <w:pStyle w:val="table10"/>
            </w:pPr>
            <w:r>
              <w:t> </w:t>
            </w:r>
          </w:p>
        </w:tc>
        <w:tc>
          <w:tcPr>
            <w:tcW w:w="776" w:type="pct"/>
            <w:tcBorders>
              <w:bottom w:val="single" w:sz="4" w:space="0" w:color="auto"/>
            </w:tcBorders>
            <w:tcMar>
              <w:top w:w="0" w:type="dxa"/>
              <w:left w:w="6" w:type="dxa"/>
              <w:bottom w:w="0" w:type="dxa"/>
              <w:right w:w="6" w:type="dxa"/>
            </w:tcMar>
            <w:hideMark/>
          </w:tcPr>
          <w:p w:rsidR="002A05E0" w:rsidRDefault="002A05E0">
            <w:pPr>
              <w:pStyle w:val="table10"/>
            </w:pPr>
            <w:r>
              <w:t> </w:t>
            </w:r>
          </w:p>
        </w:tc>
        <w:tc>
          <w:tcPr>
            <w:tcW w:w="846" w:type="pct"/>
            <w:tcBorders>
              <w:bottom w:val="single" w:sz="4" w:space="0" w:color="auto"/>
            </w:tcBorders>
            <w:tcMar>
              <w:top w:w="0" w:type="dxa"/>
              <w:left w:w="6" w:type="dxa"/>
              <w:bottom w:w="0" w:type="dxa"/>
              <w:right w:w="6" w:type="dxa"/>
            </w:tcMar>
            <w:hideMark/>
          </w:tcPr>
          <w:p w:rsidR="002A05E0" w:rsidRDefault="002A05E0">
            <w:pPr>
              <w:pStyle w:val="table10"/>
            </w:pPr>
            <w:r>
              <w:t> </w:t>
            </w:r>
          </w:p>
        </w:tc>
        <w:tc>
          <w:tcPr>
            <w:tcW w:w="403" w:type="pct"/>
            <w:tcBorders>
              <w:bottom w:val="single" w:sz="4" w:space="0" w:color="auto"/>
            </w:tcBorders>
            <w:tcMar>
              <w:top w:w="0" w:type="dxa"/>
              <w:left w:w="6" w:type="dxa"/>
              <w:bottom w:w="0" w:type="dxa"/>
              <w:right w:w="6" w:type="dxa"/>
            </w:tcMar>
            <w:hideMark/>
          </w:tcPr>
          <w:p w:rsidR="002A05E0" w:rsidRDefault="002A05E0">
            <w:pPr>
              <w:pStyle w:val="table10"/>
            </w:pPr>
            <w:r>
              <w:t> </w:t>
            </w:r>
          </w:p>
        </w:tc>
      </w:tr>
      <w:tr w:rsidR="002A05E0">
        <w:trPr>
          <w:trHeight w:val="240"/>
        </w:trPr>
        <w:tc>
          <w:tcPr>
            <w:tcW w:w="586" w:type="pct"/>
            <w:tcBorders>
              <w:top w:val="single" w:sz="4" w:space="0" w:color="auto"/>
            </w:tcBorders>
            <w:tcMar>
              <w:top w:w="0" w:type="dxa"/>
              <w:left w:w="6" w:type="dxa"/>
              <w:bottom w:w="0" w:type="dxa"/>
              <w:right w:w="6" w:type="dxa"/>
            </w:tcMar>
            <w:hideMark/>
          </w:tcPr>
          <w:p w:rsidR="002A05E0" w:rsidRDefault="002A05E0">
            <w:pPr>
              <w:pStyle w:val="table10"/>
              <w:ind w:left="283"/>
            </w:pPr>
            <w:r>
              <w:t>Итого</w:t>
            </w:r>
          </w:p>
        </w:tc>
        <w:tc>
          <w:tcPr>
            <w:tcW w:w="283"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889"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335"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882"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776"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846" w:type="pct"/>
            <w:tcBorders>
              <w:top w:val="single" w:sz="4" w:space="0" w:color="auto"/>
            </w:tcBorders>
            <w:tcMar>
              <w:top w:w="0" w:type="dxa"/>
              <w:left w:w="6" w:type="dxa"/>
              <w:bottom w:w="0" w:type="dxa"/>
              <w:right w:w="6" w:type="dxa"/>
            </w:tcMar>
            <w:hideMark/>
          </w:tcPr>
          <w:p w:rsidR="002A05E0" w:rsidRDefault="002A05E0">
            <w:pPr>
              <w:pStyle w:val="table10"/>
            </w:pPr>
            <w:r>
              <w:t> </w:t>
            </w:r>
          </w:p>
        </w:tc>
        <w:tc>
          <w:tcPr>
            <w:tcW w:w="403" w:type="pct"/>
            <w:tcBorders>
              <w:top w:val="single" w:sz="4" w:space="0" w:color="auto"/>
            </w:tcBorders>
            <w:tcMar>
              <w:top w:w="0" w:type="dxa"/>
              <w:left w:w="6" w:type="dxa"/>
              <w:bottom w:w="0" w:type="dxa"/>
              <w:right w:w="6" w:type="dxa"/>
            </w:tcMar>
            <w:hideMark/>
          </w:tcPr>
          <w:p w:rsidR="002A05E0" w:rsidRDefault="002A05E0">
            <w:pPr>
              <w:pStyle w:val="table10"/>
            </w:pPr>
            <w:r>
              <w:t> </w:t>
            </w:r>
          </w:p>
        </w:tc>
      </w:tr>
    </w:tbl>
    <w:p w:rsidR="002A05E0" w:rsidRDefault="002A05E0">
      <w:pPr>
        <w:pStyle w:val="newncpi"/>
      </w:pPr>
      <w:r>
        <w:t> </w:t>
      </w:r>
    </w:p>
    <w:tbl>
      <w:tblPr>
        <w:tblW w:w="5000" w:type="pct"/>
        <w:tblCellMar>
          <w:left w:w="0" w:type="dxa"/>
          <w:right w:w="0" w:type="dxa"/>
        </w:tblCellMar>
        <w:tblLook w:val="04A0" w:firstRow="1" w:lastRow="0" w:firstColumn="1" w:lastColumn="0" w:noHBand="0" w:noVBand="1"/>
      </w:tblPr>
      <w:tblGrid>
        <w:gridCol w:w="6668"/>
        <w:gridCol w:w="6950"/>
        <w:gridCol w:w="2582"/>
      </w:tblGrid>
      <w:tr w:rsidR="002A05E0">
        <w:tc>
          <w:tcPr>
            <w:tcW w:w="2058" w:type="pct"/>
            <w:tcMar>
              <w:top w:w="0" w:type="dxa"/>
              <w:left w:w="6" w:type="dxa"/>
              <w:bottom w:w="0" w:type="dxa"/>
              <w:right w:w="6" w:type="dxa"/>
            </w:tcMar>
            <w:hideMark/>
          </w:tcPr>
          <w:p w:rsidR="002A05E0" w:rsidRDefault="002A05E0">
            <w:pPr>
              <w:pStyle w:val="newncpi0"/>
            </w:pPr>
            <w:r>
              <w:t>____________________________________________________</w:t>
            </w:r>
          </w:p>
        </w:tc>
        <w:tc>
          <w:tcPr>
            <w:tcW w:w="2145" w:type="pct"/>
            <w:tcMar>
              <w:top w:w="0" w:type="dxa"/>
              <w:left w:w="6" w:type="dxa"/>
              <w:bottom w:w="0" w:type="dxa"/>
              <w:right w:w="6" w:type="dxa"/>
            </w:tcMar>
            <w:hideMark/>
          </w:tcPr>
          <w:p w:rsidR="002A05E0" w:rsidRDefault="002A05E0">
            <w:pPr>
              <w:pStyle w:val="newncpi0"/>
              <w:jc w:val="center"/>
            </w:pPr>
            <w:r>
              <w:t>_______________</w:t>
            </w:r>
          </w:p>
        </w:tc>
        <w:tc>
          <w:tcPr>
            <w:tcW w:w="797" w:type="pct"/>
            <w:tcMar>
              <w:top w:w="0" w:type="dxa"/>
              <w:left w:w="6" w:type="dxa"/>
              <w:bottom w:w="0" w:type="dxa"/>
              <w:right w:w="6" w:type="dxa"/>
            </w:tcMar>
            <w:hideMark/>
          </w:tcPr>
          <w:p w:rsidR="002A05E0" w:rsidRDefault="002A05E0">
            <w:pPr>
              <w:pStyle w:val="newncpi0"/>
              <w:jc w:val="right"/>
            </w:pPr>
            <w:r>
              <w:t>___________________</w:t>
            </w:r>
          </w:p>
        </w:tc>
      </w:tr>
      <w:tr w:rsidR="002A05E0">
        <w:tc>
          <w:tcPr>
            <w:tcW w:w="2058" w:type="pct"/>
            <w:tcMar>
              <w:top w:w="0" w:type="dxa"/>
              <w:left w:w="6" w:type="dxa"/>
              <w:bottom w:w="0" w:type="dxa"/>
              <w:right w:w="6" w:type="dxa"/>
            </w:tcMar>
            <w:hideMark/>
          </w:tcPr>
          <w:p w:rsidR="002A05E0" w:rsidRDefault="002A05E0">
            <w:pPr>
              <w:pStyle w:val="undline"/>
              <w:ind w:left="2444"/>
            </w:pPr>
            <w:r>
              <w:t>(должность)</w:t>
            </w:r>
          </w:p>
        </w:tc>
        <w:tc>
          <w:tcPr>
            <w:tcW w:w="2145" w:type="pct"/>
            <w:tcMar>
              <w:top w:w="0" w:type="dxa"/>
              <w:left w:w="6" w:type="dxa"/>
              <w:bottom w:w="0" w:type="dxa"/>
              <w:right w:w="6" w:type="dxa"/>
            </w:tcMar>
            <w:hideMark/>
          </w:tcPr>
          <w:p w:rsidR="002A05E0" w:rsidRDefault="002A05E0">
            <w:pPr>
              <w:pStyle w:val="undline"/>
              <w:jc w:val="center"/>
            </w:pPr>
            <w:r>
              <w:t>(подпись)</w:t>
            </w:r>
          </w:p>
        </w:tc>
        <w:tc>
          <w:tcPr>
            <w:tcW w:w="797" w:type="pct"/>
            <w:tcMar>
              <w:top w:w="0" w:type="dxa"/>
              <w:left w:w="6" w:type="dxa"/>
              <w:bottom w:w="0" w:type="dxa"/>
              <w:right w:w="6" w:type="dxa"/>
            </w:tcMar>
            <w:hideMark/>
          </w:tcPr>
          <w:p w:rsidR="002A05E0" w:rsidRDefault="002A05E0">
            <w:pPr>
              <w:pStyle w:val="undline"/>
              <w:ind w:right="204"/>
              <w:jc w:val="right"/>
            </w:pPr>
            <w:r>
              <w:t>(инициалы, фамилия)</w:t>
            </w:r>
          </w:p>
        </w:tc>
      </w:tr>
    </w:tbl>
    <w:p w:rsidR="002A05E0" w:rsidRDefault="002A05E0">
      <w:pPr>
        <w:pStyle w:val="newncpi"/>
      </w:pPr>
      <w:r>
        <w:t> </w:t>
      </w:r>
    </w:p>
    <w:p w:rsidR="002A05E0" w:rsidRDefault="002A05E0">
      <w:pPr>
        <w:pStyle w:val="snoskiline"/>
      </w:pPr>
      <w:r>
        <w:t>______________________________</w:t>
      </w:r>
    </w:p>
    <w:p w:rsidR="002A05E0" w:rsidRDefault="002A05E0">
      <w:pPr>
        <w:pStyle w:val="snoski"/>
        <w:spacing w:after="240"/>
      </w:pPr>
      <w:r>
        <w:t>* Указываются замечания и предложения по дальнейшему использованию иностранной безвозмездной помощи на названные цели.</w:t>
      </w:r>
    </w:p>
    <w:p w:rsidR="002A05E0" w:rsidRDefault="002A05E0">
      <w:pPr>
        <w:pStyle w:val="newncpi"/>
      </w:pPr>
      <w:r>
        <w:t> </w:t>
      </w:r>
    </w:p>
    <w:p w:rsidR="002A05E0" w:rsidRDefault="002A05E0">
      <w:pPr>
        <w:pStyle w:val="newncpi"/>
      </w:pPr>
      <w:r>
        <w:t> </w:t>
      </w:r>
    </w:p>
    <w:p w:rsidR="002A05E0" w:rsidRDefault="002A05E0">
      <w:pPr>
        <w:rPr>
          <w:rFonts w:eastAsia="Times New Roman"/>
        </w:rPr>
        <w:sectPr w:rsidR="002A05E0" w:rsidSect="002A05E0">
          <w:pgSz w:w="16840" w:h="11907" w:orient="landscape"/>
          <w:pgMar w:top="567" w:right="312" w:bottom="567" w:left="340" w:header="280" w:footer="0" w:gutter="0"/>
          <w:cols w:space="720"/>
          <w:docGrid w:linePitch="381"/>
        </w:sectPr>
      </w:pPr>
    </w:p>
    <w:p w:rsidR="002A05E0" w:rsidRDefault="002A05E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96"/>
        <w:gridCol w:w="2271"/>
      </w:tblGrid>
      <w:tr w:rsidR="002A05E0">
        <w:tc>
          <w:tcPr>
            <w:tcW w:w="3788" w:type="pct"/>
            <w:tcMar>
              <w:top w:w="0" w:type="dxa"/>
              <w:left w:w="6" w:type="dxa"/>
              <w:bottom w:w="0" w:type="dxa"/>
              <w:right w:w="6" w:type="dxa"/>
            </w:tcMar>
            <w:hideMark/>
          </w:tcPr>
          <w:p w:rsidR="002A05E0" w:rsidRDefault="002A05E0">
            <w:pPr>
              <w:pStyle w:val="newncpi"/>
            </w:pPr>
            <w:r>
              <w:t> </w:t>
            </w:r>
          </w:p>
        </w:tc>
        <w:tc>
          <w:tcPr>
            <w:tcW w:w="1212" w:type="pct"/>
            <w:tcMar>
              <w:top w:w="0" w:type="dxa"/>
              <w:left w:w="6" w:type="dxa"/>
              <w:bottom w:w="0" w:type="dxa"/>
              <w:right w:w="6" w:type="dxa"/>
            </w:tcMar>
            <w:hideMark/>
          </w:tcPr>
          <w:p w:rsidR="002A05E0" w:rsidRDefault="002A05E0">
            <w:pPr>
              <w:pStyle w:val="capu1"/>
            </w:pPr>
            <w:r>
              <w:t>УТВЕРЖДЕНО</w:t>
            </w:r>
          </w:p>
          <w:p w:rsidR="002A05E0" w:rsidRDefault="002A05E0">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2A05E0" w:rsidRDefault="002A05E0">
            <w:pPr>
              <w:pStyle w:val="cap1"/>
            </w:pPr>
            <w:r>
              <w:t>27.08.2020 № 502/4</w:t>
            </w:r>
          </w:p>
        </w:tc>
      </w:tr>
    </w:tbl>
    <w:p w:rsidR="002A05E0" w:rsidRDefault="002A05E0">
      <w:pPr>
        <w:pStyle w:val="titleu"/>
      </w:pPr>
      <w:r>
        <w:t>ПОЛОЖЕНИЕ</w:t>
      </w:r>
      <w:r>
        <w:br/>
        <w:t>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w:t>
      </w:r>
    </w:p>
    <w:p w:rsidR="002A05E0" w:rsidRDefault="002A05E0">
      <w:pPr>
        <w:pStyle w:val="point"/>
      </w:pPr>
      <w:r>
        <w:t>1. Настоящим Положением определяется порядок принятия областными (Минским городским), районными (городскими) исполнительными комитетами, местными администрациями районов в городах, на территории которых используется помощь (далее, если не указано иное, – исполкомы), мер, направленных на предупреждение и минимизацию негативных последствий нецелевого использования помощи (далее – меры).</w:t>
      </w:r>
    </w:p>
    <w:p w:rsidR="002A05E0" w:rsidRDefault="002A05E0">
      <w:pPr>
        <w:pStyle w:val="point"/>
      </w:pPr>
      <w:r>
        <w:t>2. Меры принимаются исполкомами при реализации полномочий, предусмотренных Декретом, законами Республики Беларусь от 4 января 2010 г. № 108-З «О местном управлении и самоуправлении в Республике Беларусь» и от 4 января 2014 г. № 122-З «Об основах деятельности по профилактике правонарушений» и иными законодательными актами.</w:t>
      </w:r>
    </w:p>
    <w:p w:rsidR="002A05E0" w:rsidRDefault="002A05E0">
      <w:pPr>
        <w:pStyle w:val="point"/>
      </w:pPr>
      <w:r>
        <w:t>3. Меры вырабатываются и реализуются исполкомами при формировании региональных комплексов мероприятий, обеспечивающих реализацию государственных программ, проектов концепций, в том числе направленных на социальную поддержку детей, молодежи, семей, воспитывающих детей, ветеранов, инвалидов, пожилых людей, а также иных категорий граждан, определяемых законодательными актами, поддержку здравоохранения, образования, развитие физической культуры и спорта, охрану окружающей среды и радиационной безопасности, охрану историко-культурного наследия и на решение других вопросов местного значения.</w:t>
      </w:r>
    </w:p>
    <w:p w:rsidR="002A05E0" w:rsidRDefault="002A05E0">
      <w:pPr>
        <w:pStyle w:val="point"/>
      </w:pPr>
      <w:r>
        <w:t>4. Меры предусматриваются в региональных комплексных планах по профилактике правонарушений, ежегодно разрабатываемых и утверждаемых местными исполнительными и распорядительными органами областного и базового территориальных уровней.</w:t>
      </w:r>
    </w:p>
    <w:p w:rsidR="002A05E0" w:rsidRDefault="002A05E0">
      <w:pPr>
        <w:pStyle w:val="newncpi"/>
      </w:pPr>
      <w:r>
        <w:t>При разработке указанных в части первой настоящего пункта комплексных планов учитываются информация и предложения Департамента, а также других государственных органов по вопросам целевого использования помощи.</w:t>
      </w:r>
    </w:p>
    <w:p w:rsidR="002A05E0" w:rsidRDefault="002A05E0">
      <w:pPr>
        <w:pStyle w:val="point"/>
      </w:pPr>
      <w:r>
        <w:t>5. Меры принимаются исполкомами при реализации полномочий, предусмотренных актами законодательства, в том числе:</w:t>
      </w:r>
    </w:p>
    <w:p w:rsidR="002A05E0" w:rsidRDefault="002A05E0">
      <w:pPr>
        <w:pStyle w:val="newncpi"/>
      </w:pPr>
      <w:r>
        <w:t>в ходе приемки помощи в виде товаров юридическим лицом;</w:t>
      </w:r>
    </w:p>
    <w:p w:rsidR="002A05E0" w:rsidRDefault="002A05E0">
      <w:pPr>
        <w:pStyle w:val="newncpi"/>
      </w:pPr>
      <w:r>
        <w:t>при рассмотрении вопроса о выдаче заключения о целесообразности освобождения помощи от налогов, сборов (пошлин);</w:t>
      </w:r>
    </w:p>
    <w:p w:rsidR="002A05E0" w:rsidRDefault="002A05E0">
      <w:pPr>
        <w:pStyle w:val="newncpi"/>
      </w:pPr>
      <w:r>
        <w:t>при рассмотрении запросов Департамента о представлении сведений, необходимых для уточнения или проверки документов по вопросам регистрации помощи, освобождения ее от налогов, сборов (пошлин), определения целей ее использования (далее – запросы);</w:t>
      </w:r>
    </w:p>
    <w:p w:rsidR="002A05E0" w:rsidRDefault="002A05E0">
      <w:pPr>
        <w:pStyle w:val="newncpi"/>
      </w:pPr>
      <w:r>
        <w:t>в ходе проведения анализа достижения ожидаемой экономической и (или) социальной эффективности использования помощи.</w:t>
      </w:r>
    </w:p>
    <w:p w:rsidR="002A05E0" w:rsidRDefault="002A05E0">
      <w:pPr>
        <w:pStyle w:val="point"/>
      </w:pPr>
      <w:r>
        <w:t>6. При выявлении в процессе приемки помощи в виде товаров несоответствия товаров количеству, указанному в транспортных (товаросопроводительных) и иных документах, согласно которым товары ввозились (приобретались), или непригодности товаров для дальнейшего использования уполномоченным должностным лицом исполкома вносится соответствующая информация в акт приемки товаров.</w:t>
      </w:r>
    </w:p>
    <w:p w:rsidR="002A05E0" w:rsidRDefault="002A05E0">
      <w:pPr>
        <w:pStyle w:val="newncpi"/>
      </w:pPr>
      <w:r>
        <w:lastRenderedPageBreak/>
        <w:t>Исполкомы не позднее пяти рабочих дней со дня приемки товаров направляют информацию о выявленных недостатках, указанных в части первой настоящего пункта, в Департамент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2A05E0" w:rsidRDefault="002A05E0">
      <w:pPr>
        <w:pStyle w:val="point"/>
      </w:pPr>
      <w:r>
        <w:t>7. В целях принятия мер при рассмотрении вопроса о выдаче заключения о целесообразности освобождения помощи от налогов, сборов (пошлин) исполкомы вправе обращаться в соответствующие территориальные органы внутренних дел и (или) иные государственные органы и организации в пределах их компетенции за получением информации, необходимой для выдачи такого заключения.</w:t>
      </w:r>
    </w:p>
    <w:p w:rsidR="002A05E0" w:rsidRDefault="002A05E0">
      <w:pPr>
        <w:pStyle w:val="point"/>
      </w:pPr>
      <w:r>
        <w:t>8. При поступлении запроса от Департамента исполкомы не позднее трех рабочих дней со дня поступления запроса представляют в Департамент сведения (выдают документы), необходимые для уточнения или проверки документов по вопросам регистрации помощи, освобождения ее от налогов, сборов (пошлин), определения целей ее использования,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2A05E0" w:rsidRDefault="002A05E0">
      <w:pPr>
        <w:pStyle w:val="newncpi"/>
      </w:pPr>
      <w:r>
        <w:t>В отношении использования помощи на цели, связанные с возведением, капитальным ремонтом, реконструкцией, реставрацией, благоустройством имущества, сведения, предусмотренные в части первой настоящего пункта, представляются по результатам выезда уполномоченного должностного лица исполкома на место проведения указанных работ для подтверждения реализации цели.</w:t>
      </w:r>
    </w:p>
    <w:p w:rsidR="002A05E0" w:rsidRDefault="002A05E0">
      <w:pPr>
        <w:pStyle w:val="point"/>
      </w:pPr>
      <w:r>
        <w:t>9. При анализе достижения ожидаемой экономической и (или) социальной эффективности использования помощи исполкомы в целях принятия мер вправе:</w:t>
      </w:r>
    </w:p>
    <w:p w:rsidR="002A05E0" w:rsidRDefault="002A05E0">
      <w:pPr>
        <w:pStyle w:val="newncpi"/>
      </w:pPr>
      <w:r>
        <w:t>участвовать в мероприятиях, проводимых получателями за счет помощи на территории соответствующей административно-территориальной единицы;</w:t>
      </w:r>
    </w:p>
    <w:p w:rsidR="002A05E0" w:rsidRDefault="002A05E0">
      <w:pPr>
        <w:pStyle w:val="newncpi"/>
      </w:pPr>
      <w:r>
        <w:t>ознакомиться с содержанием информации на бумажных (книги, брошюры, плакаты, иная печатная продукция) или электронных носителях;</w:t>
      </w:r>
    </w:p>
    <w:p w:rsidR="002A05E0" w:rsidRDefault="002A05E0">
      <w:pPr>
        <w:pStyle w:val="newncpi"/>
      </w:pPr>
      <w:r>
        <w:t>ознакомиться с ходом работ в процессе возведения, капитального ремонта, реконструкции, реставрации, благоустройства объектов.</w:t>
      </w:r>
    </w:p>
    <w:p w:rsidR="002A05E0" w:rsidRDefault="002A05E0">
      <w:pPr>
        <w:pStyle w:val="point"/>
      </w:pPr>
      <w:r>
        <w:t>10. В целях принятия мер исполкомы используют полученную от Департамента информацию:</w:t>
      </w:r>
    </w:p>
    <w:p w:rsidR="002A05E0" w:rsidRDefault="002A05E0">
      <w:pPr>
        <w:pStyle w:val="newncpi"/>
      </w:pPr>
      <w:r>
        <w:t>о зарегистрированной помощи с указанием сведений о ее освобождении от налогов, сборов (пошлин) и целях использования помощи;</w:t>
      </w:r>
    </w:p>
    <w:p w:rsidR="002A05E0" w:rsidRDefault="002A05E0">
      <w:pPr>
        <w:pStyle w:val="newncpi"/>
      </w:pPr>
      <w:r>
        <w:t>о количестве проведенных контролирующими органами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2A05E0" w:rsidRDefault="002A05E0">
      <w:pPr>
        <w:pStyle w:val="newncpi"/>
      </w:pPr>
      <w:r>
        <w:t>об использовании зарегистрированной помощи, в том числе ее целевом (нецелевом) использовании, установленном по результатам контрольной деятельности.</w:t>
      </w:r>
    </w:p>
    <w:p w:rsidR="002A05E0" w:rsidRDefault="002A05E0">
      <w:pPr>
        <w:pStyle w:val="point"/>
      </w:pPr>
      <w:r>
        <w:t>11. Исполкомы в пределах полномочий, предусмотренных законодательными актами, в целях предупреждения и минимизации нецелевого использования помощи:</w:t>
      </w:r>
    </w:p>
    <w:p w:rsidR="002A05E0" w:rsidRDefault="002A05E0">
      <w:pPr>
        <w:pStyle w:val="newncpi"/>
      </w:pPr>
      <w:r>
        <w:t>организовывают на базе областных (Минского городского) исполнительных комитетов проведение Департаментом мероприятий (круглые столы, семинары и иное) с участием представителей исполкомов, получателей (вторичных (последующих) получателей) по разъяснению порядка получения и использования помощи, ответственности за ее нецелевое использование, принятия мер по результатам контроля за получением и целевым использованием помощи;</w:t>
      </w:r>
    </w:p>
    <w:p w:rsidR="002A05E0" w:rsidRDefault="002A05E0">
      <w:pPr>
        <w:pStyle w:val="newncpi"/>
      </w:pPr>
      <w:r>
        <w:t>осуществляют деятельность по профилактике правонарушений, связанных с предоставлением (получением) и использованием помощи;</w:t>
      </w:r>
    </w:p>
    <w:p w:rsidR="002A05E0" w:rsidRDefault="002A05E0">
      <w:pPr>
        <w:pStyle w:val="newncpi"/>
      </w:pPr>
      <w:r>
        <w:t>принимают участие в мероприятиях по противодействию экстремизму, в том числе терроризму;</w:t>
      </w:r>
    </w:p>
    <w:p w:rsidR="002A05E0" w:rsidRDefault="002A05E0">
      <w:pPr>
        <w:pStyle w:val="newncpi"/>
      </w:pPr>
      <w:r>
        <w:t>участвуют в международном сотрудничестве;</w:t>
      </w:r>
    </w:p>
    <w:p w:rsidR="002A05E0" w:rsidRDefault="002A05E0">
      <w:pPr>
        <w:pStyle w:val="newncpi"/>
      </w:pPr>
      <w:r>
        <w:lastRenderedPageBreak/>
        <w:t>вносят письменные требования нанимателям о привлечении к дисциплинарной ответственности работников нижестоящих исполнительных и распорядительных органов, не обеспечивших выполнение норм настоящего Положения;</w:t>
      </w:r>
    </w:p>
    <w:p w:rsidR="002A05E0" w:rsidRDefault="002A05E0">
      <w:pPr>
        <w:pStyle w:val="newncpi"/>
      </w:pPr>
      <w:r>
        <w:t>принимают иные меры.</w:t>
      </w:r>
    </w:p>
    <w:p w:rsidR="002A05E0" w:rsidRDefault="002A05E0">
      <w:pPr>
        <w:pStyle w:val="point"/>
      </w:pPr>
      <w:r>
        <w:t>12. В случае выявления признаков нецелевого использования помощи, а также сокрытия получателями фактов ее получения исполкомы:</w:t>
      </w:r>
    </w:p>
    <w:p w:rsidR="002A05E0" w:rsidRDefault="002A05E0">
      <w:pPr>
        <w:pStyle w:val="newncpi"/>
      </w:pPr>
      <w:r>
        <w:t>не позднее 15-го числа месяца, следующего за месяцем, в котором выявлены признаки нецелевого использования помощи или установлены факты сокрытия ее получения, направляют в Департамент соответствующую информацию с приложением подтверждающих документов;</w:t>
      </w:r>
    </w:p>
    <w:p w:rsidR="002A05E0" w:rsidRDefault="002A05E0">
      <w:pPr>
        <w:pStyle w:val="newncpi"/>
      </w:pPr>
      <w:r>
        <w:t>вносят предложения об отстранении от работы руководителей организаций, расположенных на соответствующей территории, допустивших указанные нарушения, в государственные органы, в подчинении (ведении) которых они находятся, или органы управления этих организаций;</w:t>
      </w:r>
    </w:p>
    <w:p w:rsidR="002A05E0" w:rsidRDefault="002A05E0">
      <w:pPr>
        <w:pStyle w:val="newncpi"/>
      </w:pPr>
      <w:r>
        <w:t>вносят предложения в компетентные государственные органы о привлечении к ответственности расположенных на соответствующей территории организаций, их должностных лиц, допустивших указанные нарушения;</w:t>
      </w:r>
    </w:p>
    <w:p w:rsidR="002A05E0" w:rsidRDefault="002A05E0">
      <w:pPr>
        <w:pStyle w:val="newncpi"/>
      </w:pPr>
      <w:r>
        <w:t>при выдаче заключений о целесообразности освобождения помощи от налогов, сборов (пошлин) учитывают факты, полученные в результате осуществления мер.</w:t>
      </w:r>
    </w:p>
    <w:p w:rsidR="002A05E0" w:rsidRDefault="002A05E0">
      <w:pPr>
        <w:pStyle w:val="newncpi"/>
      </w:pPr>
      <w:r>
        <w:t> </w:t>
      </w:r>
    </w:p>
    <w:p w:rsidR="005C1E65" w:rsidRDefault="005C1E65"/>
    <w:sectPr w:rsidR="005C1E65" w:rsidSect="002A05E0">
      <w:pgSz w:w="11906"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52" w:rsidRDefault="00791552" w:rsidP="002A05E0">
      <w:r>
        <w:separator/>
      </w:r>
    </w:p>
  </w:endnote>
  <w:endnote w:type="continuationSeparator" w:id="0">
    <w:p w:rsidR="00791552" w:rsidRDefault="00791552" w:rsidP="002A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E0" w:rsidRDefault="002A05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E0" w:rsidRDefault="002A05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A05E0" w:rsidTr="002A05E0">
      <w:tc>
        <w:tcPr>
          <w:tcW w:w="1800" w:type="dxa"/>
          <w:shd w:val="clear" w:color="auto" w:fill="auto"/>
          <w:vAlign w:val="center"/>
        </w:tcPr>
        <w:p w:rsidR="002A05E0" w:rsidRDefault="002A05E0">
          <w:pPr>
            <w:pStyle w:val="a5"/>
          </w:pPr>
          <w:r>
            <w:rPr>
              <w:noProof/>
              <w:lang w:eastAsia="ru-RU"/>
            </w:rPr>
            <w:drawing>
              <wp:inline distT="0" distB="0" distL="0" distR="0" wp14:anchorId="11894932" wp14:editId="5AC9B2BE">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A05E0" w:rsidRDefault="002A05E0">
          <w:pPr>
            <w:pStyle w:val="a5"/>
            <w:rPr>
              <w:i/>
              <w:sz w:val="24"/>
            </w:rPr>
          </w:pPr>
          <w:r>
            <w:rPr>
              <w:i/>
              <w:sz w:val="24"/>
            </w:rPr>
            <w:t>Официальная правовая информация</w:t>
          </w:r>
        </w:p>
        <w:p w:rsidR="002A05E0" w:rsidRDefault="002A05E0">
          <w:pPr>
            <w:pStyle w:val="a5"/>
            <w:rPr>
              <w:i/>
              <w:sz w:val="24"/>
            </w:rPr>
          </w:pPr>
          <w:r>
            <w:rPr>
              <w:i/>
              <w:sz w:val="24"/>
            </w:rPr>
            <w:t>Информационно-поисковая система "ЭТАЛОН", 14.10.2024</w:t>
          </w:r>
        </w:p>
        <w:p w:rsidR="002A05E0" w:rsidRPr="002A05E0" w:rsidRDefault="002A05E0">
          <w:pPr>
            <w:pStyle w:val="a5"/>
            <w:rPr>
              <w:i/>
              <w:sz w:val="24"/>
            </w:rPr>
          </w:pPr>
          <w:r>
            <w:rPr>
              <w:i/>
              <w:sz w:val="24"/>
            </w:rPr>
            <w:t>Национальный центр правовой информации Республики Беларусь</w:t>
          </w:r>
        </w:p>
      </w:tc>
    </w:tr>
  </w:tbl>
  <w:p w:rsidR="002A05E0" w:rsidRDefault="002A05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52" w:rsidRDefault="00791552" w:rsidP="002A05E0">
      <w:r>
        <w:separator/>
      </w:r>
    </w:p>
  </w:footnote>
  <w:footnote w:type="continuationSeparator" w:id="0">
    <w:p w:rsidR="00791552" w:rsidRDefault="00791552" w:rsidP="002A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E0" w:rsidRDefault="002A05E0" w:rsidP="00726C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05E0" w:rsidRDefault="002A05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E0" w:rsidRPr="002A05E0" w:rsidRDefault="002A05E0" w:rsidP="00726C49">
    <w:pPr>
      <w:pStyle w:val="a3"/>
      <w:framePr w:wrap="around" w:vAnchor="text" w:hAnchor="margin" w:xAlign="center" w:y="1"/>
      <w:rPr>
        <w:rStyle w:val="a7"/>
        <w:sz w:val="24"/>
      </w:rPr>
    </w:pPr>
    <w:r w:rsidRPr="002A05E0">
      <w:rPr>
        <w:rStyle w:val="a7"/>
        <w:sz w:val="24"/>
      </w:rPr>
      <w:fldChar w:fldCharType="begin"/>
    </w:r>
    <w:r w:rsidRPr="002A05E0">
      <w:rPr>
        <w:rStyle w:val="a7"/>
        <w:sz w:val="24"/>
      </w:rPr>
      <w:instrText xml:space="preserve">PAGE  </w:instrText>
    </w:r>
    <w:r w:rsidRPr="002A05E0">
      <w:rPr>
        <w:rStyle w:val="a7"/>
        <w:sz w:val="24"/>
      </w:rPr>
      <w:fldChar w:fldCharType="separate"/>
    </w:r>
    <w:r>
      <w:rPr>
        <w:rStyle w:val="a7"/>
        <w:noProof/>
        <w:sz w:val="24"/>
      </w:rPr>
      <w:t>2</w:t>
    </w:r>
    <w:r w:rsidRPr="002A05E0">
      <w:rPr>
        <w:rStyle w:val="a7"/>
        <w:sz w:val="24"/>
      </w:rPr>
      <w:fldChar w:fldCharType="end"/>
    </w:r>
  </w:p>
  <w:p w:rsidR="002A05E0" w:rsidRPr="002A05E0" w:rsidRDefault="002A05E0">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E0" w:rsidRDefault="002A05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E0"/>
    <w:rsid w:val="000E7A1A"/>
    <w:rsid w:val="002A05E0"/>
    <w:rsid w:val="005C1E65"/>
    <w:rsid w:val="0079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A05E0"/>
    <w:pPr>
      <w:spacing w:before="240" w:after="240"/>
      <w:ind w:right="2268"/>
    </w:pPr>
    <w:rPr>
      <w:rFonts w:eastAsia="Times New Roman"/>
      <w:b/>
      <w:bCs/>
      <w:lang w:eastAsia="ru-RU"/>
    </w:rPr>
  </w:style>
  <w:style w:type="paragraph" w:customStyle="1" w:styleId="chapter">
    <w:name w:val="chapter"/>
    <w:basedOn w:val="a"/>
    <w:rsid w:val="002A05E0"/>
    <w:pPr>
      <w:spacing w:before="240" w:after="240"/>
      <w:jc w:val="center"/>
    </w:pPr>
    <w:rPr>
      <w:rFonts w:eastAsiaTheme="minorEastAsia"/>
      <w:b/>
      <w:bCs/>
      <w:caps/>
      <w:sz w:val="24"/>
      <w:szCs w:val="24"/>
      <w:lang w:eastAsia="ru-RU"/>
    </w:rPr>
  </w:style>
  <w:style w:type="paragraph" w:customStyle="1" w:styleId="titlep">
    <w:name w:val="titlep"/>
    <w:basedOn w:val="a"/>
    <w:rsid w:val="002A05E0"/>
    <w:pPr>
      <w:spacing w:before="240" w:after="240"/>
      <w:jc w:val="center"/>
    </w:pPr>
    <w:rPr>
      <w:rFonts w:eastAsiaTheme="minorEastAsia"/>
      <w:b/>
      <w:bCs/>
      <w:sz w:val="24"/>
      <w:szCs w:val="24"/>
      <w:lang w:eastAsia="ru-RU"/>
    </w:rPr>
  </w:style>
  <w:style w:type="paragraph" w:customStyle="1" w:styleId="onestring">
    <w:name w:val="onestring"/>
    <w:basedOn w:val="a"/>
    <w:rsid w:val="002A05E0"/>
    <w:pPr>
      <w:jc w:val="right"/>
    </w:pPr>
    <w:rPr>
      <w:rFonts w:eastAsiaTheme="minorEastAsia"/>
      <w:sz w:val="22"/>
      <w:szCs w:val="22"/>
      <w:lang w:eastAsia="ru-RU"/>
    </w:rPr>
  </w:style>
  <w:style w:type="paragraph" w:customStyle="1" w:styleId="titleu">
    <w:name w:val="titleu"/>
    <w:basedOn w:val="a"/>
    <w:rsid w:val="002A05E0"/>
    <w:pPr>
      <w:spacing w:before="240" w:after="240"/>
    </w:pPr>
    <w:rPr>
      <w:rFonts w:eastAsiaTheme="minorEastAsia"/>
      <w:b/>
      <w:bCs/>
      <w:sz w:val="24"/>
      <w:szCs w:val="24"/>
      <w:lang w:eastAsia="ru-RU"/>
    </w:rPr>
  </w:style>
  <w:style w:type="paragraph" w:customStyle="1" w:styleId="point">
    <w:name w:val="point"/>
    <w:basedOn w:val="a"/>
    <w:rsid w:val="002A05E0"/>
    <w:pPr>
      <w:ind w:firstLine="567"/>
      <w:jc w:val="both"/>
    </w:pPr>
    <w:rPr>
      <w:rFonts w:eastAsiaTheme="minorEastAsia"/>
      <w:sz w:val="24"/>
      <w:szCs w:val="24"/>
      <w:lang w:eastAsia="ru-RU"/>
    </w:rPr>
  </w:style>
  <w:style w:type="paragraph" w:customStyle="1" w:styleId="underpoint">
    <w:name w:val="underpoint"/>
    <w:basedOn w:val="a"/>
    <w:rsid w:val="002A05E0"/>
    <w:pPr>
      <w:ind w:firstLine="567"/>
      <w:jc w:val="both"/>
    </w:pPr>
    <w:rPr>
      <w:rFonts w:eastAsiaTheme="minorEastAsia"/>
      <w:sz w:val="24"/>
      <w:szCs w:val="24"/>
      <w:lang w:eastAsia="ru-RU"/>
    </w:rPr>
  </w:style>
  <w:style w:type="paragraph" w:customStyle="1" w:styleId="preamble">
    <w:name w:val="preamble"/>
    <w:basedOn w:val="a"/>
    <w:rsid w:val="002A05E0"/>
    <w:pPr>
      <w:ind w:firstLine="567"/>
      <w:jc w:val="both"/>
    </w:pPr>
    <w:rPr>
      <w:rFonts w:eastAsiaTheme="minorEastAsia"/>
      <w:sz w:val="24"/>
      <w:szCs w:val="24"/>
      <w:lang w:eastAsia="ru-RU"/>
    </w:rPr>
  </w:style>
  <w:style w:type="paragraph" w:customStyle="1" w:styleId="snoski">
    <w:name w:val="snoski"/>
    <w:basedOn w:val="a"/>
    <w:rsid w:val="002A05E0"/>
    <w:pPr>
      <w:ind w:firstLine="567"/>
      <w:jc w:val="both"/>
    </w:pPr>
    <w:rPr>
      <w:rFonts w:eastAsiaTheme="minorEastAsia"/>
      <w:sz w:val="20"/>
      <w:szCs w:val="20"/>
      <w:lang w:eastAsia="ru-RU"/>
    </w:rPr>
  </w:style>
  <w:style w:type="paragraph" w:customStyle="1" w:styleId="snoskiline">
    <w:name w:val="snoskiline"/>
    <w:basedOn w:val="a"/>
    <w:rsid w:val="002A05E0"/>
    <w:pPr>
      <w:jc w:val="both"/>
    </w:pPr>
    <w:rPr>
      <w:rFonts w:eastAsiaTheme="minorEastAsia"/>
      <w:sz w:val="20"/>
      <w:szCs w:val="20"/>
      <w:lang w:eastAsia="ru-RU"/>
    </w:rPr>
  </w:style>
  <w:style w:type="paragraph" w:customStyle="1" w:styleId="table10">
    <w:name w:val="table10"/>
    <w:basedOn w:val="a"/>
    <w:rsid w:val="002A05E0"/>
    <w:rPr>
      <w:rFonts w:eastAsiaTheme="minorEastAsia"/>
      <w:sz w:val="20"/>
      <w:szCs w:val="20"/>
      <w:lang w:eastAsia="ru-RU"/>
    </w:rPr>
  </w:style>
  <w:style w:type="paragraph" w:customStyle="1" w:styleId="append">
    <w:name w:val="append"/>
    <w:basedOn w:val="a"/>
    <w:rsid w:val="002A05E0"/>
    <w:rPr>
      <w:rFonts w:eastAsiaTheme="minorEastAsia"/>
      <w:sz w:val="22"/>
      <w:szCs w:val="22"/>
      <w:lang w:eastAsia="ru-RU"/>
    </w:rPr>
  </w:style>
  <w:style w:type="paragraph" w:customStyle="1" w:styleId="changeadd">
    <w:name w:val="changeadd"/>
    <w:basedOn w:val="a"/>
    <w:rsid w:val="002A05E0"/>
    <w:pPr>
      <w:ind w:left="1134" w:firstLine="567"/>
      <w:jc w:val="both"/>
    </w:pPr>
    <w:rPr>
      <w:rFonts w:eastAsiaTheme="minorEastAsia"/>
      <w:sz w:val="24"/>
      <w:szCs w:val="24"/>
      <w:lang w:eastAsia="ru-RU"/>
    </w:rPr>
  </w:style>
  <w:style w:type="paragraph" w:customStyle="1" w:styleId="changei">
    <w:name w:val="changei"/>
    <w:basedOn w:val="a"/>
    <w:rsid w:val="002A05E0"/>
    <w:pPr>
      <w:ind w:left="1021"/>
    </w:pPr>
    <w:rPr>
      <w:rFonts w:eastAsiaTheme="minorEastAsia"/>
      <w:sz w:val="24"/>
      <w:szCs w:val="24"/>
      <w:lang w:eastAsia="ru-RU"/>
    </w:rPr>
  </w:style>
  <w:style w:type="paragraph" w:customStyle="1" w:styleId="append1">
    <w:name w:val="append1"/>
    <w:basedOn w:val="a"/>
    <w:rsid w:val="002A05E0"/>
    <w:pPr>
      <w:spacing w:after="28"/>
    </w:pPr>
    <w:rPr>
      <w:rFonts w:eastAsiaTheme="minorEastAsia"/>
      <w:sz w:val="22"/>
      <w:szCs w:val="22"/>
      <w:lang w:eastAsia="ru-RU"/>
    </w:rPr>
  </w:style>
  <w:style w:type="paragraph" w:customStyle="1" w:styleId="cap1">
    <w:name w:val="cap1"/>
    <w:basedOn w:val="a"/>
    <w:rsid w:val="002A05E0"/>
    <w:rPr>
      <w:rFonts w:eastAsiaTheme="minorEastAsia"/>
      <w:sz w:val="22"/>
      <w:szCs w:val="22"/>
      <w:lang w:eastAsia="ru-RU"/>
    </w:rPr>
  </w:style>
  <w:style w:type="paragraph" w:customStyle="1" w:styleId="capu1">
    <w:name w:val="capu1"/>
    <w:basedOn w:val="a"/>
    <w:rsid w:val="002A05E0"/>
    <w:pPr>
      <w:spacing w:after="120"/>
    </w:pPr>
    <w:rPr>
      <w:rFonts w:eastAsiaTheme="minorEastAsia"/>
      <w:sz w:val="22"/>
      <w:szCs w:val="22"/>
      <w:lang w:eastAsia="ru-RU"/>
    </w:rPr>
  </w:style>
  <w:style w:type="paragraph" w:customStyle="1" w:styleId="newncpi">
    <w:name w:val="newncpi"/>
    <w:basedOn w:val="a"/>
    <w:rsid w:val="002A05E0"/>
    <w:pPr>
      <w:ind w:firstLine="567"/>
      <w:jc w:val="both"/>
    </w:pPr>
    <w:rPr>
      <w:rFonts w:eastAsiaTheme="minorEastAsia"/>
      <w:sz w:val="24"/>
      <w:szCs w:val="24"/>
      <w:lang w:eastAsia="ru-RU"/>
    </w:rPr>
  </w:style>
  <w:style w:type="paragraph" w:customStyle="1" w:styleId="newncpi0">
    <w:name w:val="newncpi0"/>
    <w:basedOn w:val="a"/>
    <w:rsid w:val="002A05E0"/>
    <w:pPr>
      <w:jc w:val="both"/>
    </w:pPr>
    <w:rPr>
      <w:rFonts w:eastAsiaTheme="minorEastAsia"/>
      <w:sz w:val="24"/>
      <w:szCs w:val="24"/>
      <w:lang w:eastAsia="ru-RU"/>
    </w:rPr>
  </w:style>
  <w:style w:type="paragraph" w:customStyle="1" w:styleId="undline">
    <w:name w:val="undline"/>
    <w:basedOn w:val="a"/>
    <w:rsid w:val="002A05E0"/>
    <w:pPr>
      <w:jc w:val="both"/>
    </w:pPr>
    <w:rPr>
      <w:rFonts w:eastAsiaTheme="minorEastAsia"/>
      <w:sz w:val="20"/>
      <w:szCs w:val="20"/>
      <w:lang w:eastAsia="ru-RU"/>
    </w:rPr>
  </w:style>
  <w:style w:type="character" w:customStyle="1" w:styleId="name">
    <w:name w:val="name"/>
    <w:basedOn w:val="a0"/>
    <w:rsid w:val="002A05E0"/>
    <w:rPr>
      <w:rFonts w:ascii="Times New Roman" w:hAnsi="Times New Roman" w:cs="Times New Roman" w:hint="default"/>
      <w:caps/>
    </w:rPr>
  </w:style>
  <w:style w:type="character" w:customStyle="1" w:styleId="promulgator">
    <w:name w:val="promulgator"/>
    <w:basedOn w:val="a0"/>
    <w:rsid w:val="002A05E0"/>
    <w:rPr>
      <w:rFonts w:ascii="Times New Roman" w:hAnsi="Times New Roman" w:cs="Times New Roman" w:hint="default"/>
      <w:caps/>
    </w:rPr>
  </w:style>
  <w:style w:type="character" w:customStyle="1" w:styleId="datepr">
    <w:name w:val="datepr"/>
    <w:basedOn w:val="a0"/>
    <w:rsid w:val="002A05E0"/>
    <w:rPr>
      <w:rFonts w:ascii="Times New Roman" w:hAnsi="Times New Roman" w:cs="Times New Roman" w:hint="default"/>
    </w:rPr>
  </w:style>
  <w:style w:type="character" w:customStyle="1" w:styleId="number">
    <w:name w:val="number"/>
    <w:basedOn w:val="a0"/>
    <w:rsid w:val="002A05E0"/>
    <w:rPr>
      <w:rFonts w:ascii="Times New Roman" w:hAnsi="Times New Roman" w:cs="Times New Roman" w:hint="default"/>
    </w:rPr>
  </w:style>
  <w:style w:type="character" w:customStyle="1" w:styleId="post">
    <w:name w:val="post"/>
    <w:basedOn w:val="a0"/>
    <w:rsid w:val="002A05E0"/>
    <w:rPr>
      <w:rFonts w:ascii="Times New Roman" w:hAnsi="Times New Roman" w:cs="Times New Roman" w:hint="default"/>
      <w:b/>
      <w:bCs/>
      <w:sz w:val="22"/>
      <w:szCs w:val="22"/>
    </w:rPr>
  </w:style>
  <w:style w:type="character" w:customStyle="1" w:styleId="pers">
    <w:name w:val="pers"/>
    <w:basedOn w:val="a0"/>
    <w:rsid w:val="002A05E0"/>
    <w:rPr>
      <w:rFonts w:ascii="Times New Roman" w:hAnsi="Times New Roman" w:cs="Times New Roman" w:hint="default"/>
      <w:b/>
      <w:bCs/>
      <w:sz w:val="22"/>
      <w:szCs w:val="22"/>
    </w:rPr>
  </w:style>
  <w:style w:type="paragraph" w:styleId="a3">
    <w:name w:val="header"/>
    <w:basedOn w:val="a"/>
    <w:link w:val="a4"/>
    <w:uiPriority w:val="99"/>
    <w:unhideWhenUsed/>
    <w:rsid w:val="002A05E0"/>
    <w:pPr>
      <w:tabs>
        <w:tab w:val="center" w:pos="4677"/>
        <w:tab w:val="right" w:pos="9355"/>
      </w:tabs>
    </w:pPr>
  </w:style>
  <w:style w:type="character" w:customStyle="1" w:styleId="a4">
    <w:name w:val="Верхний колонтитул Знак"/>
    <w:basedOn w:val="a0"/>
    <w:link w:val="a3"/>
    <w:uiPriority w:val="99"/>
    <w:rsid w:val="002A05E0"/>
  </w:style>
  <w:style w:type="paragraph" w:styleId="a5">
    <w:name w:val="footer"/>
    <w:basedOn w:val="a"/>
    <w:link w:val="a6"/>
    <w:uiPriority w:val="99"/>
    <w:unhideWhenUsed/>
    <w:rsid w:val="002A05E0"/>
    <w:pPr>
      <w:tabs>
        <w:tab w:val="center" w:pos="4677"/>
        <w:tab w:val="right" w:pos="9355"/>
      </w:tabs>
    </w:pPr>
  </w:style>
  <w:style w:type="character" w:customStyle="1" w:styleId="a6">
    <w:name w:val="Нижний колонтитул Знак"/>
    <w:basedOn w:val="a0"/>
    <w:link w:val="a5"/>
    <w:uiPriority w:val="99"/>
    <w:rsid w:val="002A05E0"/>
  </w:style>
  <w:style w:type="character" w:styleId="a7">
    <w:name w:val="page number"/>
    <w:basedOn w:val="a0"/>
    <w:uiPriority w:val="99"/>
    <w:semiHidden/>
    <w:unhideWhenUsed/>
    <w:rsid w:val="002A05E0"/>
  </w:style>
  <w:style w:type="table" w:styleId="a8">
    <w:name w:val="Table Grid"/>
    <w:basedOn w:val="a1"/>
    <w:uiPriority w:val="59"/>
    <w:rsid w:val="002A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A05E0"/>
    <w:pPr>
      <w:spacing w:before="240" w:after="240"/>
      <w:ind w:right="2268"/>
    </w:pPr>
    <w:rPr>
      <w:rFonts w:eastAsia="Times New Roman"/>
      <w:b/>
      <w:bCs/>
      <w:lang w:eastAsia="ru-RU"/>
    </w:rPr>
  </w:style>
  <w:style w:type="paragraph" w:customStyle="1" w:styleId="chapter">
    <w:name w:val="chapter"/>
    <w:basedOn w:val="a"/>
    <w:rsid w:val="002A05E0"/>
    <w:pPr>
      <w:spacing w:before="240" w:after="240"/>
      <w:jc w:val="center"/>
    </w:pPr>
    <w:rPr>
      <w:rFonts w:eastAsiaTheme="minorEastAsia"/>
      <w:b/>
      <w:bCs/>
      <w:caps/>
      <w:sz w:val="24"/>
      <w:szCs w:val="24"/>
      <w:lang w:eastAsia="ru-RU"/>
    </w:rPr>
  </w:style>
  <w:style w:type="paragraph" w:customStyle="1" w:styleId="titlep">
    <w:name w:val="titlep"/>
    <w:basedOn w:val="a"/>
    <w:rsid w:val="002A05E0"/>
    <w:pPr>
      <w:spacing w:before="240" w:after="240"/>
      <w:jc w:val="center"/>
    </w:pPr>
    <w:rPr>
      <w:rFonts w:eastAsiaTheme="minorEastAsia"/>
      <w:b/>
      <w:bCs/>
      <w:sz w:val="24"/>
      <w:szCs w:val="24"/>
      <w:lang w:eastAsia="ru-RU"/>
    </w:rPr>
  </w:style>
  <w:style w:type="paragraph" w:customStyle="1" w:styleId="onestring">
    <w:name w:val="onestring"/>
    <w:basedOn w:val="a"/>
    <w:rsid w:val="002A05E0"/>
    <w:pPr>
      <w:jc w:val="right"/>
    </w:pPr>
    <w:rPr>
      <w:rFonts w:eastAsiaTheme="minorEastAsia"/>
      <w:sz w:val="22"/>
      <w:szCs w:val="22"/>
      <w:lang w:eastAsia="ru-RU"/>
    </w:rPr>
  </w:style>
  <w:style w:type="paragraph" w:customStyle="1" w:styleId="titleu">
    <w:name w:val="titleu"/>
    <w:basedOn w:val="a"/>
    <w:rsid w:val="002A05E0"/>
    <w:pPr>
      <w:spacing w:before="240" w:after="240"/>
    </w:pPr>
    <w:rPr>
      <w:rFonts w:eastAsiaTheme="minorEastAsia"/>
      <w:b/>
      <w:bCs/>
      <w:sz w:val="24"/>
      <w:szCs w:val="24"/>
      <w:lang w:eastAsia="ru-RU"/>
    </w:rPr>
  </w:style>
  <w:style w:type="paragraph" w:customStyle="1" w:styleId="point">
    <w:name w:val="point"/>
    <w:basedOn w:val="a"/>
    <w:rsid w:val="002A05E0"/>
    <w:pPr>
      <w:ind w:firstLine="567"/>
      <w:jc w:val="both"/>
    </w:pPr>
    <w:rPr>
      <w:rFonts w:eastAsiaTheme="minorEastAsia"/>
      <w:sz w:val="24"/>
      <w:szCs w:val="24"/>
      <w:lang w:eastAsia="ru-RU"/>
    </w:rPr>
  </w:style>
  <w:style w:type="paragraph" w:customStyle="1" w:styleId="underpoint">
    <w:name w:val="underpoint"/>
    <w:basedOn w:val="a"/>
    <w:rsid w:val="002A05E0"/>
    <w:pPr>
      <w:ind w:firstLine="567"/>
      <w:jc w:val="both"/>
    </w:pPr>
    <w:rPr>
      <w:rFonts w:eastAsiaTheme="minorEastAsia"/>
      <w:sz w:val="24"/>
      <w:szCs w:val="24"/>
      <w:lang w:eastAsia="ru-RU"/>
    </w:rPr>
  </w:style>
  <w:style w:type="paragraph" w:customStyle="1" w:styleId="preamble">
    <w:name w:val="preamble"/>
    <w:basedOn w:val="a"/>
    <w:rsid w:val="002A05E0"/>
    <w:pPr>
      <w:ind w:firstLine="567"/>
      <w:jc w:val="both"/>
    </w:pPr>
    <w:rPr>
      <w:rFonts w:eastAsiaTheme="minorEastAsia"/>
      <w:sz w:val="24"/>
      <w:szCs w:val="24"/>
      <w:lang w:eastAsia="ru-RU"/>
    </w:rPr>
  </w:style>
  <w:style w:type="paragraph" w:customStyle="1" w:styleId="snoski">
    <w:name w:val="snoski"/>
    <w:basedOn w:val="a"/>
    <w:rsid w:val="002A05E0"/>
    <w:pPr>
      <w:ind w:firstLine="567"/>
      <w:jc w:val="both"/>
    </w:pPr>
    <w:rPr>
      <w:rFonts w:eastAsiaTheme="minorEastAsia"/>
      <w:sz w:val="20"/>
      <w:szCs w:val="20"/>
      <w:lang w:eastAsia="ru-RU"/>
    </w:rPr>
  </w:style>
  <w:style w:type="paragraph" w:customStyle="1" w:styleId="snoskiline">
    <w:name w:val="snoskiline"/>
    <w:basedOn w:val="a"/>
    <w:rsid w:val="002A05E0"/>
    <w:pPr>
      <w:jc w:val="both"/>
    </w:pPr>
    <w:rPr>
      <w:rFonts w:eastAsiaTheme="minorEastAsia"/>
      <w:sz w:val="20"/>
      <w:szCs w:val="20"/>
      <w:lang w:eastAsia="ru-RU"/>
    </w:rPr>
  </w:style>
  <w:style w:type="paragraph" w:customStyle="1" w:styleId="table10">
    <w:name w:val="table10"/>
    <w:basedOn w:val="a"/>
    <w:rsid w:val="002A05E0"/>
    <w:rPr>
      <w:rFonts w:eastAsiaTheme="minorEastAsia"/>
      <w:sz w:val="20"/>
      <w:szCs w:val="20"/>
      <w:lang w:eastAsia="ru-RU"/>
    </w:rPr>
  </w:style>
  <w:style w:type="paragraph" w:customStyle="1" w:styleId="append">
    <w:name w:val="append"/>
    <w:basedOn w:val="a"/>
    <w:rsid w:val="002A05E0"/>
    <w:rPr>
      <w:rFonts w:eastAsiaTheme="minorEastAsia"/>
      <w:sz w:val="22"/>
      <w:szCs w:val="22"/>
      <w:lang w:eastAsia="ru-RU"/>
    </w:rPr>
  </w:style>
  <w:style w:type="paragraph" w:customStyle="1" w:styleId="changeadd">
    <w:name w:val="changeadd"/>
    <w:basedOn w:val="a"/>
    <w:rsid w:val="002A05E0"/>
    <w:pPr>
      <w:ind w:left="1134" w:firstLine="567"/>
      <w:jc w:val="both"/>
    </w:pPr>
    <w:rPr>
      <w:rFonts w:eastAsiaTheme="minorEastAsia"/>
      <w:sz w:val="24"/>
      <w:szCs w:val="24"/>
      <w:lang w:eastAsia="ru-RU"/>
    </w:rPr>
  </w:style>
  <w:style w:type="paragraph" w:customStyle="1" w:styleId="changei">
    <w:name w:val="changei"/>
    <w:basedOn w:val="a"/>
    <w:rsid w:val="002A05E0"/>
    <w:pPr>
      <w:ind w:left="1021"/>
    </w:pPr>
    <w:rPr>
      <w:rFonts w:eastAsiaTheme="minorEastAsia"/>
      <w:sz w:val="24"/>
      <w:szCs w:val="24"/>
      <w:lang w:eastAsia="ru-RU"/>
    </w:rPr>
  </w:style>
  <w:style w:type="paragraph" w:customStyle="1" w:styleId="append1">
    <w:name w:val="append1"/>
    <w:basedOn w:val="a"/>
    <w:rsid w:val="002A05E0"/>
    <w:pPr>
      <w:spacing w:after="28"/>
    </w:pPr>
    <w:rPr>
      <w:rFonts w:eastAsiaTheme="minorEastAsia"/>
      <w:sz w:val="22"/>
      <w:szCs w:val="22"/>
      <w:lang w:eastAsia="ru-RU"/>
    </w:rPr>
  </w:style>
  <w:style w:type="paragraph" w:customStyle="1" w:styleId="cap1">
    <w:name w:val="cap1"/>
    <w:basedOn w:val="a"/>
    <w:rsid w:val="002A05E0"/>
    <w:rPr>
      <w:rFonts w:eastAsiaTheme="minorEastAsia"/>
      <w:sz w:val="22"/>
      <w:szCs w:val="22"/>
      <w:lang w:eastAsia="ru-RU"/>
    </w:rPr>
  </w:style>
  <w:style w:type="paragraph" w:customStyle="1" w:styleId="capu1">
    <w:name w:val="capu1"/>
    <w:basedOn w:val="a"/>
    <w:rsid w:val="002A05E0"/>
    <w:pPr>
      <w:spacing w:after="120"/>
    </w:pPr>
    <w:rPr>
      <w:rFonts w:eastAsiaTheme="minorEastAsia"/>
      <w:sz w:val="22"/>
      <w:szCs w:val="22"/>
      <w:lang w:eastAsia="ru-RU"/>
    </w:rPr>
  </w:style>
  <w:style w:type="paragraph" w:customStyle="1" w:styleId="newncpi">
    <w:name w:val="newncpi"/>
    <w:basedOn w:val="a"/>
    <w:rsid w:val="002A05E0"/>
    <w:pPr>
      <w:ind w:firstLine="567"/>
      <w:jc w:val="both"/>
    </w:pPr>
    <w:rPr>
      <w:rFonts w:eastAsiaTheme="minorEastAsia"/>
      <w:sz w:val="24"/>
      <w:szCs w:val="24"/>
      <w:lang w:eastAsia="ru-RU"/>
    </w:rPr>
  </w:style>
  <w:style w:type="paragraph" w:customStyle="1" w:styleId="newncpi0">
    <w:name w:val="newncpi0"/>
    <w:basedOn w:val="a"/>
    <w:rsid w:val="002A05E0"/>
    <w:pPr>
      <w:jc w:val="both"/>
    </w:pPr>
    <w:rPr>
      <w:rFonts w:eastAsiaTheme="minorEastAsia"/>
      <w:sz w:val="24"/>
      <w:szCs w:val="24"/>
      <w:lang w:eastAsia="ru-RU"/>
    </w:rPr>
  </w:style>
  <w:style w:type="paragraph" w:customStyle="1" w:styleId="undline">
    <w:name w:val="undline"/>
    <w:basedOn w:val="a"/>
    <w:rsid w:val="002A05E0"/>
    <w:pPr>
      <w:jc w:val="both"/>
    </w:pPr>
    <w:rPr>
      <w:rFonts w:eastAsiaTheme="minorEastAsia"/>
      <w:sz w:val="20"/>
      <w:szCs w:val="20"/>
      <w:lang w:eastAsia="ru-RU"/>
    </w:rPr>
  </w:style>
  <w:style w:type="character" w:customStyle="1" w:styleId="name">
    <w:name w:val="name"/>
    <w:basedOn w:val="a0"/>
    <w:rsid w:val="002A05E0"/>
    <w:rPr>
      <w:rFonts w:ascii="Times New Roman" w:hAnsi="Times New Roman" w:cs="Times New Roman" w:hint="default"/>
      <w:caps/>
    </w:rPr>
  </w:style>
  <w:style w:type="character" w:customStyle="1" w:styleId="promulgator">
    <w:name w:val="promulgator"/>
    <w:basedOn w:val="a0"/>
    <w:rsid w:val="002A05E0"/>
    <w:rPr>
      <w:rFonts w:ascii="Times New Roman" w:hAnsi="Times New Roman" w:cs="Times New Roman" w:hint="default"/>
      <w:caps/>
    </w:rPr>
  </w:style>
  <w:style w:type="character" w:customStyle="1" w:styleId="datepr">
    <w:name w:val="datepr"/>
    <w:basedOn w:val="a0"/>
    <w:rsid w:val="002A05E0"/>
    <w:rPr>
      <w:rFonts w:ascii="Times New Roman" w:hAnsi="Times New Roman" w:cs="Times New Roman" w:hint="default"/>
    </w:rPr>
  </w:style>
  <w:style w:type="character" w:customStyle="1" w:styleId="number">
    <w:name w:val="number"/>
    <w:basedOn w:val="a0"/>
    <w:rsid w:val="002A05E0"/>
    <w:rPr>
      <w:rFonts w:ascii="Times New Roman" w:hAnsi="Times New Roman" w:cs="Times New Roman" w:hint="default"/>
    </w:rPr>
  </w:style>
  <w:style w:type="character" w:customStyle="1" w:styleId="post">
    <w:name w:val="post"/>
    <w:basedOn w:val="a0"/>
    <w:rsid w:val="002A05E0"/>
    <w:rPr>
      <w:rFonts w:ascii="Times New Roman" w:hAnsi="Times New Roman" w:cs="Times New Roman" w:hint="default"/>
      <w:b/>
      <w:bCs/>
      <w:sz w:val="22"/>
      <w:szCs w:val="22"/>
    </w:rPr>
  </w:style>
  <w:style w:type="character" w:customStyle="1" w:styleId="pers">
    <w:name w:val="pers"/>
    <w:basedOn w:val="a0"/>
    <w:rsid w:val="002A05E0"/>
    <w:rPr>
      <w:rFonts w:ascii="Times New Roman" w:hAnsi="Times New Roman" w:cs="Times New Roman" w:hint="default"/>
      <w:b/>
      <w:bCs/>
      <w:sz w:val="22"/>
      <w:szCs w:val="22"/>
    </w:rPr>
  </w:style>
  <w:style w:type="paragraph" w:styleId="a3">
    <w:name w:val="header"/>
    <w:basedOn w:val="a"/>
    <w:link w:val="a4"/>
    <w:uiPriority w:val="99"/>
    <w:unhideWhenUsed/>
    <w:rsid w:val="002A05E0"/>
    <w:pPr>
      <w:tabs>
        <w:tab w:val="center" w:pos="4677"/>
        <w:tab w:val="right" w:pos="9355"/>
      </w:tabs>
    </w:pPr>
  </w:style>
  <w:style w:type="character" w:customStyle="1" w:styleId="a4">
    <w:name w:val="Верхний колонтитул Знак"/>
    <w:basedOn w:val="a0"/>
    <w:link w:val="a3"/>
    <w:uiPriority w:val="99"/>
    <w:rsid w:val="002A05E0"/>
  </w:style>
  <w:style w:type="paragraph" w:styleId="a5">
    <w:name w:val="footer"/>
    <w:basedOn w:val="a"/>
    <w:link w:val="a6"/>
    <w:uiPriority w:val="99"/>
    <w:unhideWhenUsed/>
    <w:rsid w:val="002A05E0"/>
    <w:pPr>
      <w:tabs>
        <w:tab w:val="center" w:pos="4677"/>
        <w:tab w:val="right" w:pos="9355"/>
      </w:tabs>
    </w:pPr>
  </w:style>
  <w:style w:type="character" w:customStyle="1" w:styleId="a6">
    <w:name w:val="Нижний колонтитул Знак"/>
    <w:basedOn w:val="a0"/>
    <w:link w:val="a5"/>
    <w:uiPriority w:val="99"/>
    <w:rsid w:val="002A05E0"/>
  </w:style>
  <w:style w:type="character" w:styleId="a7">
    <w:name w:val="page number"/>
    <w:basedOn w:val="a0"/>
    <w:uiPriority w:val="99"/>
    <w:semiHidden/>
    <w:unhideWhenUsed/>
    <w:rsid w:val="002A05E0"/>
  </w:style>
  <w:style w:type="table" w:styleId="a8">
    <w:name w:val="Table Grid"/>
    <w:basedOn w:val="a1"/>
    <w:uiPriority w:val="59"/>
    <w:rsid w:val="002A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9394</Words>
  <Characters>70644</Characters>
  <Application>Microsoft Office Word</Application>
  <DocSecurity>0</DocSecurity>
  <Lines>1358</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2024-10-14T08:52:00Z</dcterms:created>
  <dcterms:modified xsi:type="dcterms:W3CDTF">2024-10-14T08:53:00Z</dcterms:modified>
</cp:coreProperties>
</file>