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94" w:rsidRDefault="00775C94" w:rsidP="00775C94">
      <w:pPr>
        <w:shd w:val="clear" w:color="auto" w:fill="FFFFFF"/>
        <w:spacing w:after="900" w:line="825" w:lineRule="atLeast"/>
        <w:outlineLvl w:val="1"/>
        <w:rPr>
          <w:rFonts w:ascii="Arial" w:eastAsia="Times New Roman" w:hAnsi="Arial" w:cs="Arial"/>
          <w:b/>
          <w:bCs/>
          <w:color w:val="282828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82828"/>
          <w:sz w:val="32"/>
          <w:szCs w:val="32"/>
        </w:rPr>
        <w:t>С 20 марта открывается охота на самцов глухаря и тетерева, а с 21 – на самцов вальдшнепа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82828"/>
          <w:sz w:val="32"/>
          <w:szCs w:val="32"/>
        </w:rPr>
        <w:t>.</w:t>
      </w:r>
    </w:p>
    <w:p w:rsidR="00775C94" w:rsidRDefault="00775C94" w:rsidP="00775C94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20 марта открывается охота на самцов глухаря и тетерева. Их разрешено добывать в период с 3 часов ночи до 9 часов утра. Способ охоты – ружейный на токах, с подхода и из </w:t>
      </w:r>
      <w:proofErr w:type="spellStart"/>
      <w:r>
        <w:rPr>
          <w:rFonts w:ascii="Arial" w:hAnsi="Arial" w:cs="Arial"/>
          <w:color w:val="000000"/>
        </w:rPr>
        <w:t>засады</w:t>
      </w:r>
      <w:proofErr w:type="gramStart"/>
      <w:r>
        <w:rPr>
          <w:rFonts w:ascii="Arial" w:hAnsi="Arial" w:cs="Arial"/>
          <w:color w:val="000000"/>
        </w:rPr>
        <w:t>.М</w:t>
      </w:r>
      <w:proofErr w:type="gramEnd"/>
      <w:r>
        <w:rPr>
          <w:rFonts w:ascii="Arial" w:hAnsi="Arial" w:cs="Arial"/>
          <w:color w:val="000000"/>
        </w:rPr>
        <w:t>ожно</w:t>
      </w:r>
      <w:proofErr w:type="spellEnd"/>
      <w:r>
        <w:rPr>
          <w:rFonts w:ascii="Arial" w:hAnsi="Arial" w:cs="Arial"/>
          <w:color w:val="000000"/>
        </w:rPr>
        <w:t xml:space="preserve"> использовать нарезное охотничье оружие с дульной энергией пули свыше 400 джоулей, гладкоствольное охотничье оружие с применением патронов, снаряженных дробью, охотничьи луки и арбалеты определенных параметров. Перечень патронов, обеспечивающих дульную энергию, и параметры луков и арбалетов указаны в </w:t>
      </w:r>
      <w:hyperlink r:id="rId5" w:history="1">
        <w:r>
          <w:rPr>
            <w:rStyle w:val="a4"/>
            <w:rFonts w:ascii="Arial" w:hAnsi="Arial" w:cs="Arial"/>
            <w:color w:val="007BFF"/>
          </w:rPr>
          <w:t>приложении 2</w:t>
        </w:r>
      </w:hyperlink>
      <w:r>
        <w:rPr>
          <w:rFonts w:ascii="Arial" w:hAnsi="Arial" w:cs="Arial"/>
          <w:color w:val="000000"/>
        </w:rPr>
        <w:t xml:space="preserve"> к Правилам ведения охотничьего хозяйства и </w:t>
      </w:r>
      <w:proofErr w:type="spellStart"/>
      <w:r>
        <w:rPr>
          <w:rFonts w:ascii="Arial" w:hAnsi="Arial" w:cs="Arial"/>
          <w:color w:val="000000"/>
        </w:rPr>
        <w:t>охоты</w:t>
      </w:r>
      <w:proofErr w:type="gramStart"/>
      <w:r>
        <w:rPr>
          <w:rFonts w:ascii="Arial" w:hAnsi="Arial" w:cs="Arial"/>
          <w:color w:val="000000"/>
        </w:rPr>
        <w:t>.В</w:t>
      </w:r>
      <w:proofErr w:type="spellEnd"/>
      <w:proofErr w:type="gramEnd"/>
      <w:r>
        <w:rPr>
          <w:rFonts w:ascii="Arial" w:hAnsi="Arial" w:cs="Arial"/>
          <w:color w:val="000000"/>
        </w:rPr>
        <w:t xml:space="preserve"> случаях добычи самки глухаря или тетерева с охотника будет взиматься плата в двукратном размере от стоимости разрешения на добычу самца этого вида.</w:t>
      </w:r>
    </w:p>
    <w:p w:rsidR="00775C94" w:rsidRDefault="00775C94" w:rsidP="00775C94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С 21 марта (с третьей субботы марта) можно будет охотиться и на самцов вальдшнепа, добывать самок в этот период запрещено. Охотиться разрешается ружейным способом из засады на тяге (тяга – токовой полёт вальдшнепов). Если летит пара вальдшнепов, стрелять рекомендуется по последней птице, поскольку это, как правило, и есть самец.</w:t>
      </w:r>
      <w:r w:rsidRPr="00775C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 охоте на вальдшнепа можно применять гладкоствольное охотничье оружие с использованием патронов, снаряженных дробью. Разрешенное время охоты – с 18 до 22 часов, в другое время оружие должно быть разряжено и зачехлено. Перемещение охотника с заряженным оружием допускается только в процессе охоты при выборе оптимального места засады с наиболее интенсивной тягой.</w:t>
      </w:r>
    </w:p>
    <w:p w:rsidR="00775C94" w:rsidRDefault="00775C94" w:rsidP="00775C94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розыска и подачи добытой дичи разрешено использование охотничьих собак следующих пород: терьеры, таксы, легавые, спаниели, </w:t>
      </w:r>
      <w:proofErr w:type="spellStart"/>
      <w:r>
        <w:rPr>
          <w:rFonts w:ascii="Arial" w:hAnsi="Arial" w:cs="Arial"/>
          <w:color w:val="000000"/>
        </w:rPr>
        <w:t>ретриверы</w:t>
      </w:r>
      <w:proofErr w:type="spellEnd"/>
      <w:r>
        <w:rPr>
          <w:rFonts w:ascii="Arial" w:hAnsi="Arial" w:cs="Arial"/>
          <w:color w:val="000000"/>
        </w:rPr>
        <w:t xml:space="preserve">, водные </w:t>
      </w:r>
      <w:proofErr w:type="spellStart"/>
      <w:r>
        <w:rPr>
          <w:rFonts w:ascii="Arial" w:hAnsi="Arial" w:cs="Arial"/>
          <w:color w:val="000000"/>
        </w:rPr>
        <w:t>собаки</w:t>
      </w:r>
      <w:proofErr w:type="gramStart"/>
      <w:r>
        <w:rPr>
          <w:rFonts w:ascii="Arial" w:hAnsi="Arial" w:cs="Arial"/>
          <w:color w:val="000000"/>
        </w:rPr>
        <w:t>.З</w:t>
      </w:r>
      <w:proofErr w:type="gramEnd"/>
      <w:r>
        <w:rPr>
          <w:rFonts w:ascii="Arial" w:hAnsi="Arial" w:cs="Arial"/>
          <w:color w:val="000000"/>
        </w:rPr>
        <w:t>акроется</w:t>
      </w:r>
      <w:proofErr w:type="spellEnd"/>
      <w:r>
        <w:rPr>
          <w:rFonts w:ascii="Arial" w:hAnsi="Arial" w:cs="Arial"/>
          <w:color w:val="000000"/>
        </w:rPr>
        <w:t xml:space="preserve"> сезон весенней охоты на самцов тетерева, глухаря и вальдшнепа, как и на других </w:t>
      </w:r>
      <w:hyperlink r:id="rId6" w:history="1">
        <w:r>
          <w:rPr>
            <w:rStyle w:val="a4"/>
            <w:rFonts w:ascii="Arial" w:hAnsi="Arial" w:cs="Arial"/>
            <w:color w:val="007BFF"/>
          </w:rPr>
          <w:t>пернатых</w:t>
        </w:r>
      </w:hyperlink>
      <w:r>
        <w:rPr>
          <w:rFonts w:ascii="Arial" w:hAnsi="Arial" w:cs="Arial"/>
          <w:color w:val="000000"/>
        </w:rPr>
        <w:t>, 10 мая.</w:t>
      </w:r>
    </w:p>
    <w:p w:rsidR="00775C94" w:rsidRPr="00775C94" w:rsidRDefault="00775C94" w:rsidP="00775C9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11C4A"/>
          <w:sz w:val="22"/>
          <w:szCs w:val="22"/>
        </w:rPr>
      </w:pPr>
      <w:r w:rsidRPr="00775C94">
        <w:rPr>
          <w:rFonts w:ascii="Verdana" w:hAnsi="Verdana"/>
          <w:color w:val="111C4A"/>
          <w:sz w:val="22"/>
          <w:szCs w:val="22"/>
        </w:rPr>
        <w:t xml:space="preserve">Обо всех нарушениях природоохранного законодательства Вы можете сообщить по телефонам: 8(02156)55970 телефон доверия </w:t>
      </w:r>
      <w:proofErr w:type="spellStart"/>
      <w:r w:rsidRPr="00775C94">
        <w:rPr>
          <w:rFonts w:ascii="Verdana" w:hAnsi="Verdana"/>
          <w:color w:val="111C4A"/>
          <w:sz w:val="22"/>
          <w:szCs w:val="22"/>
        </w:rPr>
        <w:t>Глубокской</w:t>
      </w:r>
      <w:proofErr w:type="spellEnd"/>
      <w:r w:rsidRPr="00775C94">
        <w:rPr>
          <w:rFonts w:ascii="Verdana" w:hAnsi="Verdana"/>
          <w:color w:val="111C4A"/>
          <w:sz w:val="22"/>
          <w:szCs w:val="22"/>
        </w:rPr>
        <w:t xml:space="preserve"> межрайонной инспекции охраны животного и растительного мира (круглосуточно), </w:t>
      </w:r>
      <w:r w:rsidRPr="00775C94">
        <w:rPr>
          <w:rStyle w:val="a5"/>
          <w:rFonts w:ascii="Verdana" w:hAnsi="Verdana"/>
          <w:color w:val="111C4A"/>
          <w:sz w:val="22"/>
          <w:szCs w:val="22"/>
          <w:bdr w:val="none" w:sz="0" w:space="0" w:color="auto" w:frame="1"/>
        </w:rPr>
        <w:t>+375298223279 МТС,  +375297697911 МТС, +375333512061 МТС</w:t>
      </w:r>
      <w:r w:rsidRPr="00775C94">
        <w:rPr>
          <w:rFonts w:ascii="Verdana" w:hAnsi="Verdana"/>
          <w:color w:val="111C4A"/>
          <w:sz w:val="22"/>
          <w:szCs w:val="22"/>
        </w:rPr>
        <w:t>.</w:t>
      </w:r>
    </w:p>
    <w:p w:rsidR="00775C94" w:rsidRPr="00775C94" w:rsidRDefault="00775C94" w:rsidP="00775C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111C4A"/>
          <w:sz w:val="22"/>
          <w:szCs w:val="22"/>
        </w:rPr>
      </w:pPr>
      <w:r w:rsidRPr="00775C94">
        <w:rPr>
          <w:rStyle w:val="a6"/>
          <w:rFonts w:ascii="Verdana" w:hAnsi="Verdana"/>
          <w:color w:val="111C4A"/>
          <w:sz w:val="22"/>
          <w:szCs w:val="22"/>
          <w:bdr w:val="none" w:sz="0" w:space="0" w:color="auto" w:frame="1"/>
        </w:rPr>
        <w:t>Старший государственный инспектор</w:t>
      </w:r>
      <w:r w:rsidRPr="00775C94">
        <w:rPr>
          <w:rFonts w:ascii="Verdana" w:hAnsi="Verdana"/>
          <w:color w:val="111C4A"/>
          <w:sz w:val="22"/>
          <w:szCs w:val="22"/>
        </w:rPr>
        <w:br/>
      </w:r>
      <w:proofErr w:type="spellStart"/>
      <w:r w:rsidRPr="00775C94">
        <w:rPr>
          <w:rStyle w:val="a6"/>
          <w:rFonts w:ascii="Verdana" w:hAnsi="Verdana"/>
          <w:color w:val="111C4A"/>
          <w:sz w:val="22"/>
          <w:szCs w:val="22"/>
          <w:bdr w:val="none" w:sz="0" w:space="0" w:color="auto" w:frame="1"/>
        </w:rPr>
        <w:t>Глубокской</w:t>
      </w:r>
      <w:proofErr w:type="spellEnd"/>
      <w:r w:rsidRPr="00775C94">
        <w:rPr>
          <w:rStyle w:val="a6"/>
          <w:rFonts w:ascii="Verdana" w:hAnsi="Verdana"/>
          <w:color w:val="111C4A"/>
          <w:sz w:val="22"/>
          <w:szCs w:val="22"/>
          <w:bdr w:val="none" w:sz="0" w:space="0" w:color="auto" w:frame="1"/>
        </w:rPr>
        <w:t xml:space="preserve"> межрайонной инспекции Денис </w:t>
      </w:r>
      <w:proofErr w:type="spellStart"/>
      <w:r w:rsidRPr="00775C94">
        <w:rPr>
          <w:rStyle w:val="a6"/>
          <w:rFonts w:ascii="Verdana" w:hAnsi="Verdana"/>
          <w:color w:val="111C4A"/>
          <w:sz w:val="22"/>
          <w:szCs w:val="22"/>
          <w:bdr w:val="none" w:sz="0" w:space="0" w:color="auto" w:frame="1"/>
        </w:rPr>
        <w:t>Барило</w:t>
      </w:r>
      <w:proofErr w:type="spellEnd"/>
    </w:p>
    <w:p w:rsidR="003E4AFF" w:rsidRPr="003E4AFF" w:rsidRDefault="003E4AFF">
      <w:pPr>
        <w:rPr>
          <w:sz w:val="20"/>
          <w:szCs w:val="20"/>
        </w:rPr>
      </w:pPr>
    </w:p>
    <w:sectPr w:rsidR="003E4AFF" w:rsidRPr="003E4AFF" w:rsidSect="00775C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C94"/>
    <w:rsid w:val="003E4AFF"/>
    <w:rsid w:val="005E3A8A"/>
    <w:rsid w:val="006B5747"/>
    <w:rsid w:val="007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8A"/>
  </w:style>
  <w:style w:type="paragraph" w:styleId="2">
    <w:name w:val="heading 2"/>
    <w:basedOn w:val="a"/>
    <w:link w:val="20"/>
    <w:uiPriority w:val="9"/>
    <w:qFormat/>
    <w:rsid w:val="00775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C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7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5C94"/>
    <w:rPr>
      <w:color w:val="0000FF"/>
      <w:u w:val="single"/>
    </w:rPr>
  </w:style>
  <w:style w:type="character" w:styleId="a5">
    <w:name w:val="Strong"/>
    <w:basedOn w:val="a0"/>
    <w:uiPriority w:val="22"/>
    <w:qFormat/>
    <w:rsid w:val="00775C94"/>
    <w:rPr>
      <w:b/>
      <w:bCs/>
    </w:rPr>
  </w:style>
  <w:style w:type="character" w:styleId="a6">
    <w:name w:val="Emphasis"/>
    <w:basedOn w:val="a0"/>
    <w:uiPriority w:val="20"/>
    <w:qFormat/>
    <w:rsid w:val="00775C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inspekciya.gov.by/news/inspectorate/1194/" TargetMode="External"/><Relationship Id="rId5" Type="http://schemas.openxmlformats.org/officeDocument/2006/relationships/hyperlink" Target="https://www.gosinspekciya.gov.by/actual/okhota-i-okhotniche-khozyaystvo/3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DELL</cp:lastModifiedBy>
  <cp:revision>6</cp:revision>
  <cp:lastPrinted>2020-03-19T09:57:00Z</cp:lastPrinted>
  <dcterms:created xsi:type="dcterms:W3CDTF">2020-03-19T09:43:00Z</dcterms:created>
  <dcterms:modified xsi:type="dcterms:W3CDTF">2020-05-19T06:56:00Z</dcterms:modified>
</cp:coreProperties>
</file>