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2D" w:rsidRDefault="00D06D2D">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D06D2D" w:rsidRDefault="00D06D2D">
      <w:pPr>
        <w:pStyle w:val="newncpi"/>
        <w:ind w:firstLine="0"/>
        <w:jc w:val="center"/>
      </w:pPr>
      <w:r>
        <w:rPr>
          <w:rStyle w:val="datepr"/>
        </w:rPr>
        <w:t>28 ноября 2008 г.</w:t>
      </w:r>
      <w:r>
        <w:rPr>
          <w:rStyle w:val="number"/>
        </w:rPr>
        <w:t xml:space="preserve"> № 176</w:t>
      </w:r>
    </w:p>
    <w:p w:rsidR="00D06D2D" w:rsidRDefault="00D06D2D">
      <w:pPr>
        <w:pStyle w:val="title"/>
      </w:pPr>
      <w:r>
        <w:t>О порядке разработки и принятия локальных правовых актов по охране труда</w:t>
      </w:r>
    </w:p>
    <w:p w:rsidR="00D06D2D" w:rsidRDefault="00D06D2D">
      <w:pPr>
        <w:pStyle w:val="changei"/>
      </w:pPr>
      <w:r>
        <w:t>Изменения и дополнения:</w:t>
      </w:r>
    </w:p>
    <w:p w:rsidR="00D06D2D" w:rsidRDefault="00D06D2D">
      <w:pPr>
        <w:pStyle w:val="changeadd"/>
      </w:pPr>
      <w:r>
        <w:t>Постановление Министерства труда и социальной защиты Республики Беларусь от 24 декабря 2013 г. № 128 (зарегистрировано в Национальном реестре - № 8/28774 от 16.06.2014 г.) &lt;W21428774&gt;;</w:t>
      </w:r>
    </w:p>
    <w:p w:rsidR="00D06D2D" w:rsidRDefault="00D06D2D">
      <w:pPr>
        <w:pStyle w:val="changeadd"/>
      </w:pPr>
      <w:r>
        <w:t>Постановление Министерства труда и социальной защиты Республики Беларусь от 30 апреля 2020 г. № 44 (зарегистрировано в Национальном реестре - № 8/35375 от 19.05.2020 г.) &lt;W22035375&gt;</w:t>
      </w:r>
    </w:p>
    <w:p w:rsidR="00D06D2D" w:rsidRDefault="00D06D2D">
      <w:pPr>
        <w:pStyle w:val="newncpi"/>
      </w:pPr>
      <w:r>
        <w:t> </w:t>
      </w:r>
    </w:p>
    <w:p w:rsidR="00D06D2D" w:rsidRDefault="00D06D2D">
      <w:pPr>
        <w:pStyle w:val="preamble"/>
      </w:pPr>
      <w:r>
        <w:t>На основании абзаца восьмого части второй статьи 9 и части второй статьи 26 Закона Республики Беларусь от 23 июня 2008 г. № 356-З «Об охране труда» Министерство труда и социальной защиты Республики Беларусь ПОСТАНОВЛЯЕТ:</w:t>
      </w:r>
    </w:p>
    <w:p w:rsidR="00D06D2D" w:rsidRDefault="00D06D2D">
      <w:pPr>
        <w:pStyle w:val="point"/>
      </w:pPr>
      <w:r>
        <w:t>1. Утвердить Инструкцию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D06D2D" w:rsidRDefault="00D06D2D">
      <w:pPr>
        <w:pStyle w:val="point"/>
      </w:pPr>
      <w:r>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D06D2D" w:rsidRDefault="00D06D2D">
      <w:pPr>
        <w:pStyle w:val="point"/>
      </w:pPr>
      <w:r>
        <w:t>3. Настоящее постановление вступает в силу после его официального опубликования.</w:t>
      </w:r>
    </w:p>
    <w:p w:rsidR="00D06D2D" w:rsidRDefault="00D06D2D">
      <w:pPr>
        <w:pStyle w:val="newncpi"/>
      </w:pPr>
      <w:r>
        <w:t> </w:t>
      </w:r>
    </w:p>
    <w:tbl>
      <w:tblPr>
        <w:tblStyle w:val="tablencpi"/>
        <w:tblW w:w="5000" w:type="pct"/>
        <w:tblLook w:val="04A0" w:firstRow="1" w:lastRow="0" w:firstColumn="1" w:lastColumn="0" w:noHBand="0" w:noVBand="1"/>
      </w:tblPr>
      <w:tblGrid>
        <w:gridCol w:w="4684"/>
        <w:gridCol w:w="4685"/>
      </w:tblGrid>
      <w:tr w:rsidR="00D06D2D">
        <w:tc>
          <w:tcPr>
            <w:tcW w:w="2500" w:type="pct"/>
            <w:tcMar>
              <w:top w:w="0" w:type="dxa"/>
              <w:left w:w="6" w:type="dxa"/>
              <w:bottom w:w="0" w:type="dxa"/>
              <w:right w:w="6" w:type="dxa"/>
            </w:tcMar>
            <w:vAlign w:val="bottom"/>
            <w:hideMark/>
          </w:tcPr>
          <w:p w:rsidR="00D06D2D" w:rsidRDefault="00D06D2D">
            <w:pPr>
              <w:pStyle w:val="newncpi0"/>
              <w:jc w:val="left"/>
            </w:pPr>
            <w:r>
              <w:rPr>
                <w:rStyle w:val="post"/>
              </w:rPr>
              <w:t>Министр</w:t>
            </w:r>
          </w:p>
        </w:tc>
        <w:tc>
          <w:tcPr>
            <w:tcW w:w="2500" w:type="pct"/>
            <w:tcMar>
              <w:top w:w="0" w:type="dxa"/>
              <w:left w:w="6" w:type="dxa"/>
              <w:bottom w:w="0" w:type="dxa"/>
              <w:right w:w="6" w:type="dxa"/>
            </w:tcMar>
            <w:vAlign w:val="bottom"/>
            <w:hideMark/>
          </w:tcPr>
          <w:p w:rsidR="00D06D2D" w:rsidRDefault="00D06D2D">
            <w:pPr>
              <w:pStyle w:val="newncpi0"/>
              <w:jc w:val="right"/>
            </w:pPr>
            <w:proofErr w:type="spellStart"/>
            <w:r>
              <w:rPr>
                <w:rStyle w:val="pers"/>
              </w:rPr>
              <w:t>В.Н.Потупчик</w:t>
            </w:r>
            <w:proofErr w:type="spellEnd"/>
          </w:p>
        </w:tc>
      </w:tr>
    </w:tbl>
    <w:p w:rsidR="00D06D2D" w:rsidRDefault="00D06D2D">
      <w:pPr>
        <w:pStyle w:val="newncpi"/>
      </w:pPr>
      <w:r>
        <w:t> </w:t>
      </w:r>
    </w:p>
    <w:tbl>
      <w:tblPr>
        <w:tblStyle w:val="tablencpi"/>
        <w:tblW w:w="3333" w:type="pct"/>
        <w:tblLook w:val="04A0" w:firstRow="1" w:lastRow="0" w:firstColumn="1" w:lastColumn="0" w:noHBand="0" w:noVBand="1"/>
      </w:tblPr>
      <w:tblGrid>
        <w:gridCol w:w="3122"/>
        <w:gridCol w:w="3123"/>
      </w:tblGrid>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здравоохранения</w:t>
            </w:r>
            <w:r>
              <w:br/>
              <w:t>Республики Беларусь</w:t>
            </w:r>
          </w:p>
          <w:p w:rsidR="00D06D2D" w:rsidRDefault="00D06D2D">
            <w:pPr>
              <w:pStyle w:val="agreefio"/>
            </w:pPr>
            <w:proofErr w:type="spellStart"/>
            <w:r>
              <w:t>В.И.Жарко</w:t>
            </w:r>
            <w:proofErr w:type="spellEnd"/>
          </w:p>
          <w:p w:rsidR="00D06D2D" w:rsidRDefault="00D06D2D">
            <w:pPr>
              <w:pStyle w:val="agreedate"/>
            </w:pPr>
            <w:r>
              <w:t>21.11.2008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архитектуры</w:t>
            </w:r>
            <w:r>
              <w:br/>
              <w:t>и строительства</w:t>
            </w:r>
            <w:r>
              <w:br/>
              <w:t>Республики Беларусь</w:t>
            </w:r>
          </w:p>
          <w:p w:rsidR="00D06D2D" w:rsidRDefault="00D06D2D">
            <w:pPr>
              <w:pStyle w:val="agreefio"/>
            </w:pPr>
            <w:proofErr w:type="spellStart"/>
            <w:r>
              <w:t>А.И.Селезнев</w:t>
            </w:r>
            <w:proofErr w:type="spellEnd"/>
          </w:p>
          <w:p w:rsidR="00D06D2D" w:rsidRDefault="00D06D2D">
            <w:pPr>
              <w:pStyle w:val="agreedate"/>
            </w:pPr>
            <w:r>
              <w:t>25.11.2008</w:t>
            </w:r>
          </w:p>
        </w:tc>
      </w:tr>
      <w:tr w:rsidR="00D06D2D">
        <w:tc>
          <w:tcPr>
            <w:tcW w:w="2500" w:type="pct"/>
            <w:tcMar>
              <w:top w:w="0" w:type="dxa"/>
              <w:left w:w="6" w:type="dxa"/>
              <w:bottom w:w="0" w:type="dxa"/>
              <w:right w:w="6" w:type="dxa"/>
            </w:tcMar>
            <w:hideMark/>
          </w:tcPr>
          <w:p w:rsidR="00D06D2D" w:rsidRDefault="00D06D2D">
            <w:pPr>
              <w:pStyle w:val="agree"/>
            </w:pPr>
            <w:r>
              <w:t> </w:t>
            </w:r>
          </w:p>
        </w:tc>
        <w:tc>
          <w:tcPr>
            <w:tcW w:w="2500" w:type="pct"/>
            <w:tcMar>
              <w:top w:w="0" w:type="dxa"/>
              <w:left w:w="6" w:type="dxa"/>
              <w:bottom w:w="0" w:type="dxa"/>
              <w:right w:w="6" w:type="dxa"/>
            </w:tcMar>
            <w:hideMark/>
          </w:tcPr>
          <w:p w:rsidR="00D06D2D" w:rsidRDefault="00D06D2D">
            <w:pPr>
              <w:pStyle w:val="agree"/>
            </w:pPr>
            <w:r>
              <w:t> </w:t>
            </w:r>
          </w:p>
        </w:tc>
      </w:tr>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промышленности</w:t>
            </w:r>
            <w:r>
              <w:br/>
              <w:t>Республики Беларусь</w:t>
            </w:r>
          </w:p>
          <w:p w:rsidR="00D06D2D" w:rsidRDefault="00D06D2D">
            <w:pPr>
              <w:pStyle w:val="agreefio"/>
            </w:pPr>
            <w:proofErr w:type="spellStart"/>
            <w:r>
              <w:t>А.М.Русецкий</w:t>
            </w:r>
            <w:proofErr w:type="spellEnd"/>
          </w:p>
          <w:p w:rsidR="00D06D2D" w:rsidRDefault="00D06D2D">
            <w:pPr>
              <w:pStyle w:val="agreedate"/>
            </w:pPr>
            <w:r>
              <w:t>25.11.2008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w:t>
            </w:r>
            <w:r>
              <w:br/>
              <w:t>по чрезвычайным ситуациям</w:t>
            </w:r>
            <w:r>
              <w:br/>
              <w:t>Республики Беларусь</w:t>
            </w:r>
          </w:p>
          <w:p w:rsidR="00D06D2D" w:rsidRDefault="00D06D2D">
            <w:pPr>
              <w:pStyle w:val="agreefio"/>
            </w:pPr>
            <w:proofErr w:type="spellStart"/>
            <w:r>
              <w:t>Э.Р.Бариев</w:t>
            </w:r>
            <w:proofErr w:type="spellEnd"/>
          </w:p>
          <w:p w:rsidR="00D06D2D" w:rsidRDefault="00D06D2D">
            <w:pPr>
              <w:pStyle w:val="agreedate"/>
            </w:pPr>
            <w:r>
              <w:t>10.10.2008</w:t>
            </w:r>
          </w:p>
        </w:tc>
      </w:tr>
      <w:tr w:rsidR="00D06D2D">
        <w:tc>
          <w:tcPr>
            <w:tcW w:w="2500" w:type="pct"/>
            <w:tcMar>
              <w:top w:w="0" w:type="dxa"/>
              <w:left w:w="6" w:type="dxa"/>
              <w:bottom w:w="0" w:type="dxa"/>
              <w:right w:w="6" w:type="dxa"/>
            </w:tcMar>
            <w:hideMark/>
          </w:tcPr>
          <w:p w:rsidR="00D06D2D" w:rsidRDefault="00D06D2D">
            <w:pPr>
              <w:pStyle w:val="agree"/>
            </w:pPr>
            <w:r>
              <w:t> </w:t>
            </w:r>
          </w:p>
        </w:tc>
        <w:tc>
          <w:tcPr>
            <w:tcW w:w="2500" w:type="pct"/>
            <w:tcMar>
              <w:top w:w="0" w:type="dxa"/>
              <w:left w:w="6" w:type="dxa"/>
              <w:bottom w:w="0" w:type="dxa"/>
              <w:right w:w="6" w:type="dxa"/>
            </w:tcMar>
            <w:hideMark/>
          </w:tcPr>
          <w:p w:rsidR="00D06D2D" w:rsidRDefault="00D06D2D">
            <w:pPr>
              <w:pStyle w:val="agree"/>
            </w:pPr>
            <w:r>
              <w:t> </w:t>
            </w:r>
          </w:p>
        </w:tc>
      </w:tr>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лесного хозяйства</w:t>
            </w:r>
            <w:r>
              <w:br/>
              <w:t>Республики Беларусь</w:t>
            </w:r>
          </w:p>
          <w:p w:rsidR="00D06D2D" w:rsidRDefault="00D06D2D">
            <w:pPr>
              <w:pStyle w:val="agreefio"/>
            </w:pPr>
            <w:proofErr w:type="spellStart"/>
            <w:r>
              <w:t>П.М.Семашко</w:t>
            </w:r>
            <w:proofErr w:type="spellEnd"/>
          </w:p>
          <w:p w:rsidR="00D06D2D" w:rsidRDefault="00D06D2D">
            <w:pPr>
              <w:pStyle w:val="agreedate"/>
            </w:pPr>
            <w:r>
              <w:t>28.11.2008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жилищн</w:t>
            </w:r>
            <w:proofErr w:type="gramStart"/>
            <w:r>
              <w:t>о-</w:t>
            </w:r>
            <w:proofErr w:type="gramEnd"/>
            <w:r>
              <w:br/>
              <w:t>коммунального хозяйства</w:t>
            </w:r>
            <w:r>
              <w:br/>
              <w:t>Республики Беларусь</w:t>
            </w:r>
          </w:p>
          <w:p w:rsidR="00D06D2D" w:rsidRDefault="00D06D2D">
            <w:pPr>
              <w:pStyle w:val="agreefio"/>
            </w:pPr>
            <w:proofErr w:type="spellStart"/>
            <w:r>
              <w:t>В.М.Белохвостов</w:t>
            </w:r>
            <w:proofErr w:type="spellEnd"/>
          </w:p>
          <w:p w:rsidR="00D06D2D" w:rsidRDefault="00D06D2D">
            <w:pPr>
              <w:pStyle w:val="agreedate"/>
            </w:pPr>
            <w:r>
              <w:t>24.11.2008</w:t>
            </w:r>
          </w:p>
        </w:tc>
      </w:tr>
      <w:tr w:rsidR="00D06D2D">
        <w:tc>
          <w:tcPr>
            <w:tcW w:w="2500" w:type="pct"/>
            <w:tcMar>
              <w:top w:w="0" w:type="dxa"/>
              <w:left w:w="6" w:type="dxa"/>
              <w:bottom w:w="0" w:type="dxa"/>
              <w:right w:w="6" w:type="dxa"/>
            </w:tcMar>
            <w:hideMark/>
          </w:tcPr>
          <w:p w:rsidR="00D06D2D" w:rsidRDefault="00D06D2D">
            <w:pPr>
              <w:pStyle w:val="agree"/>
            </w:pPr>
            <w:r>
              <w:t> </w:t>
            </w:r>
          </w:p>
        </w:tc>
        <w:tc>
          <w:tcPr>
            <w:tcW w:w="2500" w:type="pct"/>
            <w:tcMar>
              <w:top w:w="0" w:type="dxa"/>
              <w:left w:w="6" w:type="dxa"/>
              <w:bottom w:w="0" w:type="dxa"/>
              <w:right w:w="6" w:type="dxa"/>
            </w:tcMar>
            <w:hideMark/>
          </w:tcPr>
          <w:p w:rsidR="00D06D2D" w:rsidRDefault="00D06D2D">
            <w:pPr>
              <w:pStyle w:val="agree"/>
            </w:pPr>
            <w:r>
              <w:t> </w:t>
            </w:r>
          </w:p>
        </w:tc>
      </w:tr>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транспорта</w:t>
            </w:r>
            <w:r>
              <w:br/>
              <w:t>и коммуникаций</w:t>
            </w:r>
            <w:r>
              <w:br/>
              <w:t>Республики Беларусь</w:t>
            </w:r>
          </w:p>
          <w:p w:rsidR="00D06D2D" w:rsidRDefault="00D06D2D">
            <w:pPr>
              <w:pStyle w:val="agreefio"/>
            </w:pPr>
            <w:proofErr w:type="spellStart"/>
            <w:r>
              <w:t>В.Г.Сосновский</w:t>
            </w:r>
            <w:proofErr w:type="spellEnd"/>
          </w:p>
          <w:p w:rsidR="00D06D2D" w:rsidRDefault="00D06D2D">
            <w:pPr>
              <w:pStyle w:val="agreedate"/>
            </w:pPr>
            <w:r>
              <w:t>24.11.2008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энергетики</w:t>
            </w:r>
            <w:r>
              <w:br/>
              <w:t>Республики Беларусь</w:t>
            </w:r>
          </w:p>
          <w:p w:rsidR="00D06D2D" w:rsidRDefault="00D06D2D">
            <w:pPr>
              <w:pStyle w:val="agreefio"/>
            </w:pPr>
            <w:proofErr w:type="spellStart"/>
            <w:r>
              <w:t>А.В.Озерец</w:t>
            </w:r>
            <w:proofErr w:type="spellEnd"/>
          </w:p>
          <w:p w:rsidR="00D06D2D" w:rsidRDefault="00D06D2D">
            <w:pPr>
              <w:pStyle w:val="agreedate"/>
            </w:pPr>
            <w:r>
              <w:t>18.11.2008</w:t>
            </w:r>
          </w:p>
        </w:tc>
      </w:tr>
      <w:tr w:rsidR="00D06D2D">
        <w:tc>
          <w:tcPr>
            <w:tcW w:w="2500" w:type="pct"/>
            <w:tcMar>
              <w:top w:w="0" w:type="dxa"/>
              <w:left w:w="6" w:type="dxa"/>
              <w:bottom w:w="0" w:type="dxa"/>
              <w:right w:w="6" w:type="dxa"/>
            </w:tcMar>
            <w:hideMark/>
          </w:tcPr>
          <w:p w:rsidR="00D06D2D" w:rsidRDefault="00D06D2D">
            <w:pPr>
              <w:pStyle w:val="agree"/>
            </w:pPr>
            <w:r>
              <w:t> </w:t>
            </w:r>
          </w:p>
        </w:tc>
        <w:tc>
          <w:tcPr>
            <w:tcW w:w="2500" w:type="pct"/>
            <w:tcMar>
              <w:top w:w="0" w:type="dxa"/>
              <w:left w:w="6" w:type="dxa"/>
              <w:bottom w:w="0" w:type="dxa"/>
              <w:right w:w="6" w:type="dxa"/>
            </w:tcMar>
            <w:hideMark/>
          </w:tcPr>
          <w:p w:rsidR="00D06D2D" w:rsidRDefault="00D06D2D">
            <w:pPr>
              <w:pStyle w:val="agree"/>
            </w:pPr>
            <w:r>
              <w:t> </w:t>
            </w:r>
          </w:p>
        </w:tc>
      </w:tr>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сельского</w:t>
            </w:r>
            <w:r>
              <w:br/>
              <w:t>хозяйства и продовольствия</w:t>
            </w:r>
            <w:r>
              <w:br/>
              <w:t>Республики Беларусь</w:t>
            </w:r>
          </w:p>
          <w:p w:rsidR="00D06D2D" w:rsidRDefault="00D06D2D">
            <w:pPr>
              <w:pStyle w:val="agreefio"/>
            </w:pPr>
            <w:proofErr w:type="spellStart"/>
            <w:r>
              <w:t>С.Б.Шапиро</w:t>
            </w:r>
            <w:proofErr w:type="spellEnd"/>
          </w:p>
          <w:p w:rsidR="00D06D2D" w:rsidRDefault="00D06D2D">
            <w:pPr>
              <w:pStyle w:val="agreedate"/>
            </w:pPr>
            <w:r>
              <w:t>25.11.2008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Первый заместитель</w:t>
            </w:r>
            <w:r>
              <w:br/>
              <w:t>Министра торговли</w:t>
            </w:r>
            <w:r>
              <w:br/>
              <w:t>Республики Беларусь</w:t>
            </w:r>
          </w:p>
          <w:p w:rsidR="00D06D2D" w:rsidRDefault="00D06D2D">
            <w:pPr>
              <w:pStyle w:val="agreefio"/>
            </w:pPr>
            <w:proofErr w:type="spellStart"/>
            <w:r>
              <w:t>М.И.Свентицкий</w:t>
            </w:r>
            <w:proofErr w:type="spellEnd"/>
          </w:p>
          <w:p w:rsidR="00D06D2D" w:rsidRDefault="00D06D2D">
            <w:pPr>
              <w:pStyle w:val="agreedate"/>
            </w:pPr>
            <w:r>
              <w:t>18.11.2008</w:t>
            </w:r>
          </w:p>
        </w:tc>
      </w:tr>
      <w:tr w:rsidR="00D06D2D">
        <w:tc>
          <w:tcPr>
            <w:tcW w:w="2500" w:type="pct"/>
            <w:tcMar>
              <w:top w:w="0" w:type="dxa"/>
              <w:left w:w="6" w:type="dxa"/>
              <w:bottom w:w="0" w:type="dxa"/>
              <w:right w:w="6" w:type="dxa"/>
            </w:tcMar>
            <w:hideMark/>
          </w:tcPr>
          <w:p w:rsidR="00D06D2D" w:rsidRDefault="00D06D2D">
            <w:pPr>
              <w:pStyle w:val="agree"/>
            </w:pPr>
            <w:r>
              <w:t> </w:t>
            </w:r>
          </w:p>
        </w:tc>
        <w:tc>
          <w:tcPr>
            <w:tcW w:w="2500" w:type="pct"/>
            <w:tcMar>
              <w:top w:w="0" w:type="dxa"/>
              <w:left w:w="6" w:type="dxa"/>
              <w:bottom w:w="0" w:type="dxa"/>
              <w:right w:w="6" w:type="dxa"/>
            </w:tcMar>
            <w:hideMark/>
          </w:tcPr>
          <w:p w:rsidR="00D06D2D" w:rsidRDefault="00D06D2D">
            <w:pPr>
              <w:pStyle w:val="agree"/>
            </w:pPr>
            <w:r>
              <w:t> </w:t>
            </w:r>
          </w:p>
        </w:tc>
      </w:tr>
      <w:tr w:rsidR="00D06D2D">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связи</w:t>
            </w:r>
            <w:r>
              <w:br/>
              <w:t>и информатизации</w:t>
            </w:r>
            <w:r>
              <w:br/>
              <w:t>Республики Беларусь</w:t>
            </w:r>
          </w:p>
          <w:p w:rsidR="00D06D2D" w:rsidRDefault="00D06D2D">
            <w:pPr>
              <w:pStyle w:val="agreefio"/>
            </w:pPr>
            <w:proofErr w:type="spellStart"/>
            <w:r>
              <w:t>Н.П.Пантелей</w:t>
            </w:r>
            <w:proofErr w:type="spellEnd"/>
          </w:p>
          <w:p w:rsidR="00D06D2D" w:rsidRDefault="00D06D2D">
            <w:pPr>
              <w:pStyle w:val="agreedate"/>
            </w:pPr>
            <w:r>
              <w:t>18.11.2008</w:t>
            </w:r>
          </w:p>
        </w:tc>
        <w:tc>
          <w:tcPr>
            <w:tcW w:w="2500" w:type="pct"/>
            <w:tcMar>
              <w:top w:w="0" w:type="dxa"/>
              <w:left w:w="6" w:type="dxa"/>
              <w:bottom w:w="0" w:type="dxa"/>
              <w:right w:w="6" w:type="dxa"/>
            </w:tcMar>
            <w:hideMark/>
          </w:tcPr>
          <w:p w:rsidR="00D06D2D" w:rsidRDefault="00D06D2D">
            <w:pPr>
              <w:pStyle w:val="agree"/>
            </w:pPr>
            <w:r>
              <w:t>СОГЛАСОВАНО</w:t>
            </w:r>
          </w:p>
          <w:p w:rsidR="00D06D2D" w:rsidRDefault="00D06D2D">
            <w:pPr>
              <w:pStyle w:val="agree"/>
            </w:pPr>
            <w:r>
              <w:t>Министр обороны</w:t>
            </w:r>
            <w:r>
              <w:br/>
              <w:t>Республики Беларусь</w:t>
            </w:r>
          </w:p>
          <w:p w:rsidR="00D06D2D" w:rsidRDefault="00D06D2D">
            <w:pPr>
              <w:pStyle w:val="agree"/>
            </w:pPr>
            <w:r>
              <w:t>генерал-полковник</w:t>
            </w:r>
          </w:p>
          <w:p w:rsidR="00D06D2D" w:rsidRDefault="00D06D2D">
            <w:pPr>
              <w:pStyle w:val="agreefio"/>
            </w:pPr>
            <w:proofErr w:type="spellStart"/>
            <w:r>
              <w:t>Л.С.Мальцев</w:t>
            </w:r>
            <w:proofErr w:type="spellEnd"/>
          </w:p>
          <w:p w:rsidR="00D06D2D" w:rsidRDefault="00D06D2D">
            <w:pPr>
              <w:pStyle w:val="agreedate"/>
            </w:pPr>
            <w:r>
              <w:t>24.11.2008</w:t>
            </w:r>
          </w:p>
        </w:tc>
      </w:tr>
    </w:tbl>
    <w:p w:rsidR="00D06D2D" w:rsidRDefault="00D06D2D">
      <w:pPr>
        <w:pStyle w:val="newncpi"/>
      </w:pPr>
      <w:r>
        <w:t> </w:t>
      </w:r>
    </w:p>
    <w:tbl>
      <w:tblPr>
        <w:tblStyle w:val="tablencpi"/>
        <w:tblW w:w="5000" w:type="pct"/>
        <w:tblLook w:val="04A0" w:firstRow="1" w:lastRow="0" w:firstColumn="1" w:lastColumn="0" w:noHBand="0" w:noVBand="1"/>
      </w:tblPr>
      <w:tblGrid>
        <w:gridCol w:w="7027"/>
        <w:gridCol w:w="2342"/>
      </w:tblGrid>
      <w:tr w:rsidR="00D06D2D">
        <w:tc>
          <w:tcPr>
            <w:tcW w:w="3750" w:type="pct"/>
            <w:tcMar>
              <w:top w:w="0" w:type="dxa"/>
              <w:left w:w="6" w:type="dxa"/>
              <w:bottom w:w="0" w:type="dxa"/>
              <w:right w:w="6" w:type="dxa"/>
            </w:tcMar>
            <w:hideMark/>
          </w:tcPr>
          <w:p w:rsidR="00D06D2D" w:rsidRDefault="00D06D2D">
            <w:pPr>
              <w:pStyle w:val="newncpi"/>
            </w:pPr>
            <w:r>
              <w:t> </w:t>
            </w:r>
          </w:p>
        </w:tc>
        <w:tc>
          <w:tcPr>
            <w:tcW w:w="1250" w:type="pct"/>
            <w:tcMar>
              <w:top w:w="0" w:type="dxa"/>
              <w:left w:w="6" w:type="dxa"/>
              <w:bottom w:w="0" w:type="dxa"/>
              <w:right w:w="6" w:type="dxa"/>
            </w:tcMar>
            <w:hideMark/>
          </w:tcPr>
          <w:p w:rsidR="00D06D2D" w:rsidRDefault="00D06D2D">
            <w:pPr>
              <w:pStyle w:val="capu1"/>
            </w:pPr>
            <w:r>
              <w:t>УТВЕРЖДЕНО</w:t>
            </w:r>
          </w:p>
          <w:p w:rsidR="00D06D2D" w:rsidRDefault="00D06D2D">
            <w:pPr>
              <w:pStyle w:val="cap1"/>
            </w:pPr>
            <w:r>
              <w:t>Постановление</w:t>
            </w:r>
            <w:r>
              <w:br/>
              <w:t>Министерства труда</w:t>
            </w:r>
            <w:r>
              <w:br/>
              <w:t>и социальной защиты</w:t>
            </w:r>
            <w:r>
              <w:br/>
              <w:t>Республики Беларусь</w:t>
            </w:r>
          </w:p>
          <w:p w:rsidR="00D06D2D" w:rsidRDefault="00D06D2D">
            <w:pPr>
              <w:pStyle w:val="cap1"/>
            </w:pPr>
            <w:r>
              <w:t>28.11.2008 № 176</w:t>
            </w:r>
          </w:p>
        </w:tc>
      </w:tr>
    </w:tbl>
    <w:p w:rsidR="00D06D2D" w:rsidRDefault="00D06D2D">
      <w:pPr>
        <w:pStyle w:val="titleu"/>
      </w:pPr>
      <w:r>
        <w:t>ИНСТРУКЦИЯ</w:t>
      </w:r>
      <w: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D06D2D" w:rsidRDefault="00D06D2D">
      <w:pPr>
        <w:pStyle w:val="chapter"/>
      </w:pPr>
      <w:r>
        <w:t>ГЛАВА 1</w:t>
      </w:r>
      <w:r>
        <w:br/>
        <w:t>ОБЩИЕ ПОЛОЖЕНИЯ</w:t>
      </w:r>
    </w:p>
    <w:p w:rsidR="00D06D2D" w:rsidRDefault="00D06D2D">
      <w:pPr>
        <w:pStyle w:val="point"/>
      </w:pPr>
      <w: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D06D2D" w:rsidRDefault="00D06D2D">
      <w:pPr>
        <w:pStyle w:val="point"/>
      </w:pPr>
      <w:r>
        <w:t>2. Исключен.</w:t>
      </w:r>
    </w:p>
    <w:p w:rsidR="00D06D2D" w:rsidRDefault="00D06D2D">
      <w:pPr>
        <w:pStyle w:val="point"/>
      </w:pPr>
      <w: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D06D2D" w:rsidRDefault="00D06D2D">
      <w:pPr>
        <w:pStyle w:val="point"/>
      </w:pPr>
      <w: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D06D2D" w:rsidRDefault="00D06D2D">
      <w:pPr>
        <w:pStyle w:val="newncpi"/>
      </w:pPr>
      <w:r>
        <w:t>Работодатели, в том числе не наделенные правом принятия локальных правовых актов, при отсутствии специфики профессий рабочих и (или) видов работ (услуг) могут руководствоваться соответствующими типовыми инструкциями по охране труда.</w:t>
      </w:r>
    </w:p>
    <w:p w:rsidR="00D06D2D" w:rsidRDefault="00D06D2D">
      <w:pPr>
        <w:pStyle w:val="point"/>
      </w:pPr>
      <w:r>
        <w:t>5. </w:t>
      </w:r>
      <w:proofErr w:type="gramStart"/>
      <w:r>
        <w:t>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roofErr w:type="gramEnd"/>
    </w:p>
    <w:p w:rsidR="00D06D2D" w:rsidRDefault="00D06D2D">
      <w:pPr>
        <w:pStyle w:val="newncpi"/>
      </w:pPr>
      <w:proofErr w:type="gramStart"/>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требования по охране труда, обеспечивающие сохранение жизни, здоровья и работоспособности работников в процессе</w:t>
      </w:r>
      <w:proofErr w:type="gramEnd"/>
      <w:r>
        <w:t xml:space="preserve"> трудовой деятельности.</w:t>
      </w:r>
    </w:p>
    <w:p w:rsidR="00D06D2D" w:rsidRDefault="00D06D2D">
      <w:pPr>
        <w:pStyle w:val="point"/>
      </w:pPr>
      <w:r>
        <w:t>6. В инструкции по охране труда включаются только те требования, которые относятся к охране труда и выполняются самими работающими.</w:t>
      </w:r>
    </w:p>
    <w:p w:rsidR="00D06D2D" w:rsidRDefault="00D06D2D">
      <w:pPr>
        <w:pStyle w:val="point"/>
      </w:pPr>
      <w: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D06D2D" w:rsidRDefault="00D06D2D">
      <w:pPr>
        <w:pStyle w:val="point"/>
      </w:pPr>
      <w:r>
        <w:t>8. Исключен.</w:t>
      </w:r>
    </w:p>
    <w:p w:rsidR="00D06D2D" w:rsidRDefault="00D06D2D">
      <w:pPr>
        <w:pStyle w:val="point"/>
      </w:pPr>
      <w:r>
        <w:t>9. Исключен.</w:t>
      </w:r>
    </w:p>
    <w:p w:rsidR="00D06D2D" w:rsidRDefault="00D06D2D">
      <w:pPr>
        <w:pStyle w:val="point"/>
      </w:pPr>
      <w:r>
        <w:t>10. Исключен.</w:t>
      </w:r>
    </w:p>
    <w:p w:rsidR="00D06D2D" w:rsidRDefault="00D06D2D">
      <w:pPr>
        <w:pStyle w:val="chapter"/>
      </w:pPr>
      <w:r>
        <w:t>ГЛАВА 2</w:t>
      </w:r>
      <w:r>
        <w:br/>
        <w:t>ПОРЯДОК РАЗРАБОТКИ, СОГЛАСОВАНИЯ И УТВЕРЖДЕНИЯ ИНСТРУКЦИЙ ПО ОХРАНЕ ТРУДА</w:t>
      </w:r>
    </w:p>
    <w:p w:rsidR="00D06D2D" w:rsidRDefault="00D06D2D">
      <w:pPr>
        <w:pStyle w:val="point"/>
      </w:pPr>
      <w:r>
        <w:t>11. </w:t>
      </w:r>
      <w:proofErr w:type="gramStart"/>
      <w:r>
        <w:t>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w:t>
      </w:r>
      <w:proofErr w:type="gramEnd"/>
      <w:r>
        <w:t xml:space="preserve"> структурных подразделений, служб, главных специалистов организации.</w:t>
      </w:r>
    </w:p>
    <w:p w:rsidR="00D06D2D" w:rsidRDefault="00D06D2D">
      <w:pPr>
        <w:pStyle w:val="newncpi"/>
      </w:pPr>
      <w: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D06D2D" w:rsidRDefault="00D06D2D">
      <w:pPr>
        <w:pStyle w:val="point"/>
      </w:pPr>
      <w:r>
        <w:t>12. Исключен.</w:t>
      </w:r>
    </w:p>
    <w:p w:rsidR="00D06D2D" w:rsidRDefault="00D06D2D">
      <w:pPr>
        <w:pStyle w:val="point"/>
      </w:pPr>
      <w:r>
        <w:t>13. Исключен.</w:t>
      </w:r>
    </w:p>
    <w:p w:rsidR="00D06D2D" w:rsidRDefault="00D06D2D">
      <w:pPr>
        <w:pStyle w:val="point"/>
      </w:pPr>
      <w:r>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D06D2D" w:rsidRDefault="00D06D2D">
      <w:pPr>
        <w:pStyle w:val="newncpi"/>
      </w:pPr>
      <w:proofErr w:type="gramStart"/>
      <w: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roofErr w:type="gramEnd"/>
    </w:p>
    <w:p w:rsidR="00D06D2D" w:rsidRDefault="00D06D2D">
      <w:pPr>
        <w:pStyle w:val="point"/>
      </w:pPr>
      <w:r>
        <w:t>15. Исключен.</w:t>
      </w:r>
    </w:p>
    <w:p w:rsidR="00D06D2D" w:rsidRDefault="00D06D2D">
      <w:pPr>
        <w:pStyle w:val="point"/>
      </w:pPr>
      <w:r>
        <w:t>16. Исключен.</w:t>
      </w:r>
    </w:p>
    <w:p w:rsidR="00D06D2D" w:rsidRDefault="00D06D2D">
      <w:pPr>
        <w:pStyle w:val="point"/>
      </w:pPr>
      <w:r>
        <w:t>17. </w:t>
      </w:r>
      <w:proofErr w:type="gramStart"/>
      <w:r>
        <w:t>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w:t>
      </w:r>
      <w:proofErr w:type="gramEnd"/>
      <w:r>
        <w:t>, иными техническими нормативными правовыми актами, содержащими требования по охране труда.</w:t>
      </w:r>
    </w:p>
    <w:p w:rsidR="00D06D2D" w:rsidRDefault="00D06D2D">
      <w:pPr>
        <w:pStyle w:val="point"/>
      </w:pPr>
      <w:r>
        <w:t>18. Исключен.</w:t>
      </w:r>
    </w:p>
    <w:p w:rsidR="00D06D2D" w:rsidRDefault="00D06D2D">
      <w:pPr>
        <w:pStyle w:val="point"/>
      </w:pPr>
      <w:r>
        <w:t>19. Подготовительная работа, предшествующая разработке инструкций по охране труда, включает:</w:t>
      </w:r>
    </w:p>
    <w:p w:rsidR="00D06D2D" w:rsidRDefault="00D06D2D">
      <w:pPr>
        <w:pStyle w:val="newncpi"/>
      </w:pPr>
      <w:r>
        <w:t>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D06D2D" w:rsidRDefault="00D06D2D">
      <w:pPr>
        <w:pStyle w:val="newncpi"/>
      </w:pPr>
      <w: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D06D2D" w:rsidRDefault="00D06D2D">
      <w:pPr>
        <w:pStyle w:val="newncpi"/>
      </w:pPr>
      <w:r>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D06D2D" w:rsidRDefault="00D06D2D">
      <w:pPr>
        <w:pStyle w:val="newncpi"/>
      </w:pPr>
      <w: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D06D2D" w:rsidRDefault="00D06D2D">
      <w:pPr>
        <w:pStyle w:val="newncpi"/>
      </w:pPr>
      <w: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D06D2D" w:rsidRDefault="00D06D2D">
      <w:pPr>
        <w:pStyle w:val="newncpi"/>
      </w:pPr>
      <w: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D06D2D" w:rsidRDefault="00D06D2D">
      <w:pPr>
        <w:pStyle w:val="point"/>
      </w:pPr>
      <w: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D06D2D" w:rsidRDefault="00D06D2D">
      <w:pPr>
        <w:pStyle w:val="point"/>
      </w:pPr>
      <w:r>
        <w:t>21. </w:t>
      </w:r>
      <w:proofErr w:type="gramStart"/>
      <w:r>
        <w:t>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roofErr w:type="gramEnd"/>
    </w:p>
    <w:p w:rsidR="00D06D2D" w:rsidRDefault="00D06D2D">
      <w:pPr>
        <w:pStyle w:val="point"/>
      </w:pPr>
      <w:r>
        <w:t>22. После рассмотрения поступивших замечаний и предложений проект инструкции по охране труда дорабатывается.</w:t>
      </w:r>
    </w:p>
    <w:p w:rsidR="00D06D2D" w:rsidRDefault="00D06D2D">
      <w:pPr>
        <w:pStyle w:val="point"/>
      </w:pPr>
      <w:r>
        <w:t>23. Проект инструкции по охране труда оформляется в соответствии с требованиями законодательства о делопроизводстве.</w:t>
      </w:r>
    </w:p>
    <w:p w:rsidR="00D06D2D" w:rsidRDefault="00D06D2D">
      <w:pPr>
        <w:pStyle w:val="point"/>
      </w:pPr>
      <w:r>
        <w:t xml:space="preserve">24. Проект инструкции по охране труда подписывается руководителем структурного подразделения </w:t>
      </w:r>
      <w:proofErr w:type="gramStart"/>
      <w:r>
        <w:t>на лицевой стороне последней страницы инструкции по охране труда от правого края строки ниже текста инструкции по охране труда с указанием</w:t>
      </w:r>
      <w:proofErr w:type="gramEnd"/>
      <w:r>
        <w:t xml:space="preserve"> должности служащего, инициалов (инициала собственного имени) и фамилии и представляется на согласование:</w:t>
      </w:r>
    </w:p>
    <w:p w:rsidR="00D06D2D" w:rsidRDefault="00D06D2D">
      <w:pPr>
        <w:pStyle w:val="newncpi"/>
      </w:pPr>
      <w: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D06D2D" w:rsidRDefault="00D06D2D">
      <w:pPr>
        <w:pStyle w:val="newncpi"/>
      </w:pPr>
      <w: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D06D2D" w:rsidRDefault="00D06D2D">
      <w:pPr>
        <w:pStyle w:val="newncpi"/>
      </w:pPr>
      <w:r>
        <w:t>профсоюзу (при его наличии).</w:t>
      </w:r>
    </w:p>
    <w:p w:rsidR="00D06D2D" w:rsidRDefault="00D06D2D">
      <w:pPr>
        <w:pStyle w:val="point"/>
      </w:pPr>
      <w:r>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D06D2D" w:rsidRDefault="00D06D2D">
      <w:pPr>
        <w:pStyle w:val="point"/>
      </w:pPr>
      <w:r>
        <w:t>25</w:t>
      </w:r>
      <w:r>
        <w:rPr>
          <w:vertAlign w:val="superscript"/>
        </w:rPr>
        <w:t>1</w:t>
      </w:r>
      <w:r>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D06D2D" w:rsidRDefault="00D06D2D">
      <w:pPr>
        <w:pStyle w:val="newncpi"/>
      </w:pPr>
      <w:r>
        <w:t>слово «УТВЕРЖДЕНО» (прописными буквами);</w:t>
      </w:r>
    </w:p>
    <w:p w:rsidR="00D06D2D" w:rsidRDefault="00D06D2D">
      <w:pPr>
        <w:pStyle w:val="newncpi"/>
      </w:pPr>
      <w:r>
        <w:t>должность руководителя (его заместителя), подпись, инициалы (инициал собственного имени) и фамилия руководителя (его заместителя), утвердившего инструкцию по охране труда, или вид утверждающего локального правового акта с прописной буквы в именительном падеже;</w:t>
      </w:r>
    </w:p>
    <w:p w:rsidR="00D06D2D" w:rsidRDefault="00D06D2D">
      <w:pPr>
        <w:pStyle w:val="newncpi"/>
      </w:pPr>
      <w:r>
        <w:t>дата утверждения или принятия локального правового акта, утверждающего инструкцию по охране труда, и его регистрационный номер.</w:t>
      </w:r>
    </w:p>
    <w:p w:rsidR="00D06D2D" w:rsidRDefault="00D06D2D">
      <w:pPr>
        <w:pStyle w:val="newncpi"/>
      </w:pPr>
      <w:r>
        <w:t>Отметка о согласовании инструкции по охране труда профсоюзом (при его наличии) оформляется в левом верхнем углу первого листа и содержит:</w:t>
      </w:r>
    </w:p>
    <w:p w:rsidR="00D06D2D" w:rsidRDefault="00D06D2D">
      <w:pPr>
        <w:pStyle w:val="newncpi"/>
      </w:pPr>
      <w:r>
        <w:t>слово «СОГЛАСОВАНО» (прописными буквами);</w:t>
      </w:r>
    </w:p>
    <w:p w:rsidR="00D06D2D" w:rsidRDefault="00D06D2D">
      <w:pPr>
        <w:pStyle w:val="newncpi"/>
      </w:pPr>
      <w:r>
        <w:t>дату и регистрационный номер протокола заседания руководящего органа профсоюза, которым согласован проект инструкции по охране труда.</w:t>
      </w:r>
    </w:p>
    <w:p w:rsidR="00D06D2D" w:rsidRDefault="00D06D2D">
      <w:pPr>
        <w:pStyle w:val="newncpi"/>
      </w:pPr>
      <w:proofErr w:type="gramStart"/>
      <w: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w:t>
      </w:r>
      <w:proofErr w:type="gramEnd"/>
      <w:r>
        <w:t xml:space="preserve"> последней страницы инструкции по охране труда от левого края строки ниже текста инструкции по охране труда и содержит:</w:t>
      </w:r>
    </w:p>
    <w:p w:rsidR="00D06D2D" w:rsidRDefault="00D06D2D">
      <w:pPr>
        <w:pStyle w:val="newncpi"/>
      </w:pPr>
      <w:r>
        <w:t>слово «СОГЛАСОВАНО» (прописными буквами);</w:t>
      </w:r>
    </w:p>
    <w:p w:rsidR="00D06D2D" w:rsidRDefault="00D06D2D">
      <w:pPr>
        <w:pStyle w:val="newncpi"/>
      </w:pPr>
      <w:r>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D06D2D" w:rsidRDefault="00D06D2D">
      <w:pPr>
        <w:pStyle w:val="point"/>
      </w:pPr>
      <w:r>
        <w:t>26. Утвержденные инструкции по охране труда регистрируются в порядке, установленном в организации.</w:t>
      </w:r>
    </w:p>
    <w:p w:rsidR="00D06D2D" w:rsidRDefault="00D06D2D">
      <w:pPr>
        <w:pStyle w:val="newncpi"/>
      </w:pPr>
      <w:r>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D06D2D" w:rsidRDefault="00D06D2D">
      <w:pPr>
        <w:pStyle w:val="newncpi"/>
      </w:pPr>
      <w:r>
        <w:t>В журнале учета выдачи инструкций по охране труда отражаются следующие сведения:</w:t>
      </w:r>
    </w:p>
    <w:p w:rsidR="00D06D2D" w:rsidRDefault="00D06D2D">
      <w:pPr>
        <w:pStyle w:val="newncpi"/>
      </w:pPr>
      <w:r>
        <w:t>дата выдачи инструкции по охране труда;</w:t>
      </w:r>
    </w:p>
    <w:p w:rsidR="00D06D2D" w:rsidRDefault="00D06D2D">
      <w:pPr>
        <w:pStyle w:val="newncpi"/>
      </w:pPr>
      <w:r>
        <w:t>название инструкции по охране труда и ее регистрационный индекс (номер);</w:t>
      </w:r>
    </w:p>
    <w:p w:rsidR="00D06D2D" w:rsidRDefault="00D06D2D">
      <w:pPr>
        <w:pStyle w:val="newncpi"/>
      </w:pPr>
      <w:r>
        <w:t>структурное подразделение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D06D2D" w:rsidRDefault="00D06D2D">
      <w:pPr>
        <w:pStyle w:val="newncpi"/>
      </w:pPr>
      <w:r>
        <w:t>количество выданных инструкций по охране труда.</w:t>
      </w:r>
    </w:p>
    <w:p w:rsidR="00D06D2D" w:rsidRDefault="00D06D2D">
      <w:pPr>
        <w:pStyle w:val="newncpi"/>
      </w:pPr>
      <w:r>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D06D2D" w:rsidRDefault="00D06D2D">
      <w:pPr>
        <w:pStyle w:val="point"/>
      </w:pPr>
      <w:r>
        <w:t>27. Исключен.</w:t>
      </w:r>
    </w:p>
    <w:p w:rsidR="00D06D2D" w:rsidRDefault="00D06D2D">
      <w:pPr>
        <w:pStyle w:val="chapter"/>
      </w:pPr>
      <w:r>
        <w:t>ГЛАВА 3</w:t>
      </w:r>
      <w:r>
        <w:br/>
        <w:t>СТРУКТУРА И СОДЕРЖАНИЕ ИНСТРУКЦИЙ по охране труда</w:t>
      </w:r>
    </w:p>
    <w:p w:rsidR="00D06D2D" w:rsidRDefault="00D06D2D">
      <w:pPr>
        <w:pStyle w:val="point"/>
      </w:pPr>
      <w:r>
        <w:t>28. Каждой инструкции по охране труда присваивается название и регистрационный индекс (номер).</w:t>
      </w:r>
    </w:p>
    <w:p w:rsidR="00D06D2D" w:rsidRDefault="00D06D2D">
      <w:pPr>
        <w:pStyle w:val="newncpi"/>
      </w:pPr>
      <w:r>
        <w:t>В названии инструкции по охране труда указывается наименование профессии рабочего или вид работ (услуг), для которых она предназначена.</w:t>
      </w:r>
    </w:p>
    <w:p w:rsidR="00D06D2D" w:rsidRDefault="00D06D2D">
      <w:pPr>
        <w:pStyle w:val="point"/>
      </w:pPr>
      <w:r>
        <w:t>29. Исключен.</w:t>
      </w:r>
    </w:p>
    <w:p w:rsidR="00D06D2D" w:rsidRDefault="00D06D2D">
      <w:pPr>
        <w:pStyle w:val="point"/>
      </w:pPr>
      <w: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D06D2D" w:rsidRDefault="00D06D2D">
      <w:pPr>
        <w:pStyle w:val="point"/>
      </w:pPr>
      <w:r>
        <w:t>31. Инструкция по охране труда должна содержать следующие главы, именуемые:</w:t>
      </w:r>
    </w:p>
    <w:p w:rsidR="00D06D2D" w:rsidRDefault="00D06D2D">
      <w:pPr>
        <w:pStyle w:val="newncpi"/>
      </w:pPr>
      <w:r>
        <w:t>«Общие требования по охране труда»;</w:t>
      </w:r>
    </w:p>
    <w:p w:rsidR="00D06D2D" w:rsidRDefault="00D06D2D">
      <w:pPr>
        <w:pStyle w:val="newncpi"/>
      </w:pPr>
      <w:r>
        <w:t>«Требования по охране труда перед началом работы»;</w:t>
      </w:r>
    </w:p>
    <w:p w:rsidR="00D06D2D" w:rsidRDefault="00D06D2D">
      <w:pPr>
        <w:pStyle w:val="newncpi"/>
      </w:pPr>
      <w:r>
        <w:t>«Требования по охране труда при выполнении работы»;</w:t>
      </w:r>
    </w:p>
    <w:p w:rsidR="00D06D2D" w:rsidRDefault="00D06D2D">
      <w:pPr>
        <w:pStyle w:val="newncpi"/>
      </w:pPr>
      <w:r>
        <w:t>«Требования по охране труда по окончании работы»;</w:t>
      </w:r>
    </w:p>
    <w:p w:rsidR="00D06D2D" w:rsidRDefault="00D06D2D">
      <w:pPr>
        <w:pStyle w:val="newncpi"/>
      </w:pPr>
      <w:r>
        <w:t>«Требования по охране труда в аварийных ситуациях».</w:t>
      </w:r>
    </w:p>
    <w:p w:rsidR="00D06D2D" w:rsidRDefault="00D06D2D">
      <w:pPr>
        <w:pStyle w:val="newncpi"/>
      </w:pPr>
      <w: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D06D2D" w:rsidRDefault="00D06D2D">
      <w:pPr>
        <w:pStyle w:val="point"/>
      </w:pPr>
      <w:r>
        <w:t>32. В главе «Общие требования по охране труда» отражаются:</w:t>
      </w:r>
    </w:p>
    <w:p w:rsidR="00D06D2D" w:rsidRDefault="00D06D2D">
      <w:pPr>
        <w:pStyle w:val="newncpi"/>
      </w:pPr>
      <w: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D06D2D" w:rsidRDefault="00D06D2D">
      <w:pPr>
        <w:pStyle w:val="newncpi"/>
      </w:pPr>
      <w:proofErr w:type="gramStart"/>
      <w: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w:t>
      </w:r>
      <w:proofErr w:type="gramEnd"/>
      <w:r>
        <w:t>,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06D2D" w:rsidRDefault="00D06D2D">
      <w:pPr>
        <w:pStyle w:val="newncpi"/>
      </w:pPr>
      <w:proofErr w:type="gramStart"/>
      <w: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roofErr w:type="gramEnd"/>
    </w:p>
    <w:p w:rsidR="00D06D2D" w:rsidRDefault="00D06D2D">
      <w:pPr>
        <w:pStyle w:val="newncpi"/>
      </w:pPr>
      <w:r>
        <w:t xml:space="preserve">перечень вредных и (или) опасных производственных факторов, которые могут воздействовать </w:t>
      </w:r>
      <w:proofErr w:type="gramStart"/>
      <w:r>
        <w:t>на</w:t>
      </w:r>
      <w:proofErr w:type="gramEnd"/>
      <w:r>
        <w:t xml:space="preserve"> работающих в процессе труда;</w:t>
      </w:r>
    </w:p>
    <w:p w:rsidR="00D06D2D" w:rsidRDefault="00D06D2D">
      <w:pPr>
        <w:pStyle w:val="newncpi"/>
      </w:pPr>
      <w:r>
        <w:t>перечень средств индивидуальной защиты, выдаваемых в соответствии с установленными нормами, с указанием маркировки по защитным свойствам;</w:t>
      </w:r>
    </w:p>
    <w:p w:rsidR="00D06D2D" w:rsidRDefault="00D06D2D">
      <w:pPr>
        <w:pStyle w:val="newncpi"/>
      </w:pPr>
      <w:r>
        <w:t xml:space="preserve">требования по обеспечению </w:t>
      </w:r>
      <w:proofErr w:type="spellStart"/>
      <w:r>
        <w:t>пожар</w:t>
      </w:r>
      <w:proofErr w:type="gramStart"/>
      <w:r>
        <w:t>о</w:t>
      </w:r>
      <w:proofErr w:type="spellEnd"/>
      <w:r>
        <w:t>-</w:t>
      </w:r>
      <w:proofErr w:type="gramEnd"/>
      <w:r>
        <w:t xml:space="preserve"> и взрывобезопасности;</w:t>
      </w:r>
    </w:p>
    <w:p w:rsidR="00D06D2D" w:rsidRDefault="00D06D2D">
      <w:pPr>
        <w:pStyle w:val="newncpi"/>
      </w:pPr>
      <w: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D06D2D" w:rsidRDefault="00D06D2D">
      <w:pPr>
        <w:pStyle w:val="newncpi"/>
      </w:pPr>
      <w:r>
        <w:t>требования по личной гигиене, которые должен знать и соблюдать работающий при выполнении работы, оказании услуг.</w:t>
      </w:r>
    </w:p>
    <w:p w:rsidR="00D06D2D" w:rsidRDefault="00D06D2D">
      <w:pPr>
        <w:pStyle w:val="point"/>
      </w:pPr>
      <w:r>
        <w:t>33. В главе «Требования по охране труда перед началом работы» отражается порядок:</w:t>
      </w:r>
    </w:p>
    <w:p w:rsidR="00D06D2D" w:rsidRDefault="00D06D2D">
      <w:pPr>
        <w:pStyle w:val="newncpi"/>
      </w:pPr>
      <w:r>
        <w:t>проверки годности к эксплуатации и применения средств индивидуальной защиты;</w:t>
      </w:r>
    </w:p>
    <w:p w:rsidR="00D06D2D" w:rsidRDefault="00D06D2D">
      <w:pPr>
        <w:pStyle w:val="newncpi"/>
      </w:pPr>
      <w:proofErr w:type="gramStart"/>
      <w: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t>зануления</w:t>
      </w:r>
      <w:proofErr w:type="spellEnd"/>
      <w:r>
        <w:t>) электрооборудования, устройств оградительных, предохранительных, тормозных, автоматического контроля, сигнализации и других);</w:t>
      </w:r>
      <w:proofErr w:type="gramEnd"/>
    </w:p>
    <w:p w:rsidR="00D06D2D" w:rsidRDefault="00D06D2D">
      <w:pPr>
        <w:pStyle w:val="newncpi"/>
      </w:pPr>
      <w:r>
        <w:t>проверки состояния исходных материалов, заготовок, полуфабрикатов, комплектующих изделий;</w:t>
      </w:r>
    </w:p>
    <w:p w:rsidR="00D06D2D" w:rsidRDefault="00D06D2D">
      <w:pPr>
        <w:pStyle w:val="newncpi"/>
      </w:pPr>
      <w:r>
        <w:t>приемки рабочего места при сменной работе.</w:t>
      </w:r>
    </w:p>
    <w:p w:rsidR="00D06D2D" w:rsidRDefault="00D06D2D">
      <w:pPr>
        <w:pStyle w:val="point"/>
      </w:pPr>
      <w:r>
        <w:t>34. В главе «Требования по охране труда при выполнении работы» отражаются:</w:t>
      </w:r>
    </w:p>
    <w:p w:rsidR="00D06D2D" w:rsidRDefault="00D06D2D">
      <w:pPr>
        <w:pStyle w:val="newncpi"/>
      </w:pPr>
      <w:r>
        <w:t>способы и приемы безопасного выполнения работ (оказания услуг), использования технологического оборудования, приспособлений и инструмента;</w:t>
      </w:r>
    </w:p>
    <w:p w:rsidR="00D06D2D" w:rsidRDefault="00D06D2D">
      <w:pPr>
        <w:pStyle w:val="newncpi"/>
      </w:pPr>
      <w:r>
        <w:t>требования безопасного обращения с исходными материалами (сырье, заготовки, полуфабрикаты);</w:t>
      </w:r>
    </w:p>
    <w:p w:rsidR="00D06D2D" w:rsidRDefault="00D06D2D">
      <w:pPr>
        <w:pStyle w:val="newncpi"/>
      </w:pPr>
      <w:r>
        <w:t>способы и приемы безопасной эксплуатации транспортных средств, тары и грузоподъемных механизмов;</w:t>
      </w:r>
    </w:p>
    <w:p w:rsidR="00D06D2D" w:rsidRDefault="00D06D2D">
      <w:pPr>
        <w:pStyle w:val="newncpi"/>
      </w:pPr>
      <w:r>
        <w:t>указания по безопасному содержанию рабочего места;</w:t>
      </w:r>
    </w:p>
    <w:p w:rsidR="00D06D2D" w:rsidRDefault="00D06D2D">
      <w:pPr>
        <w:pStyle w:val="newncpi"/>
      </w:pPr>
      <w:r>
        <w:t>основные виды отклонений от нормального технологического режима и методы их устранения;</w:t>
      </w:r>
    </w:p>
    <w:p w:rsidR="00D06D2D" w:rsidRDefault="00D06D2D">
      <w:pPr>
        <w:pStyle w:val="newncpi"/>
      </w:pPr>
      <w:r>
        <w:t>действия, направленные на предотвращение условий возникновения взрывов, пожаров и других аварийных ситуаций;</w:t>
      </w:r>
    </w:p>
    <w:p w:rsidR="00D06D2D" w:rsidRDefault="00D06D2D">
      <w:pPr>
        <w:pStyle w:val="newncpi"/>
      </w:pPr>
      <w:r>
        <w:t xml:space="preserve">требования по применению </w:t>
      </w:r>
      <w:proofErr w:type="gramStart"/>
      <w:r>
        <w:t>работающими</w:t>
      </w:r>
      <w:proofErr w:type="gramEnd"/>
      <w:r>
        <w:t xml:space="preserve"> средств индивидуальной защиты, соответствующих характеру выполняемой работы и обеспечивающих безопасные условия труда.</w:t>
      </w:r>
    </w:p>
    <w:p w:rsidR="00D06D2D" w:rsidRDefault="00D06D2D">
      <w:pPr>
        <w:pStyle w:val="point"/>
      </w:pPr>
      <w:r>
        <w:t>35. В главе «Требования по охране труда по окончании работы» отражаются:</w:t>
      </w:r>
    </w:p>
    <w:p w:rsidR="00D06D2D" w:rsidRDefault="00D06D2D">
      <w:pPr>
        <w:pStyle w:val="newncpi"/>
      </w:pPr>
      <w:r>
        <w:t>порядок безопасного отключения (остановки), разборки, очистки и смазки оборудования, приспособлений, машин, механизмов и аппаратуры;</w:t>
      </w:r>
    </w:p>
    <w:p w:rsidR="00D06D2D" w:rsidRDefault="00D06D2D">
      <w:pPr>
        <w:pStyle w:val="newncpi"/>
      </w:pPr>
      <w:r>
        <w:t>порядок уборки рабочего места;</w:t>
      </w:r>
    </w:p>
    <w:p w:rsidR="00D06D2D" w:rsidRDefault="00D06D2D">
      <w:pPr>
        <w:pStyle w:val="newncpi"/>
      </w:pPr>
      <w:r>
        <w:t>порядок сдачи рабочего места, а при непрерывном процессе – порядок передачи их по смене;</w:t>
      </w:r>
    </w:p>
    <w:p w:rsidR="00D06D2D" w:rsidRDefault="00D06D2D">
      <w:pPr>
        <w:pStyle w:val="newncpi"/>
      </w:pPr>
      <w: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D06D2D" w:rsidRDefault="00D06D2D">
      <w:pPr>
        <w:pStyle w:val="point"/>
      </w:pPr>
      <w:r>
        <w:t>36. В главе «Требования по охране труда в аварийных ситуациях» отражаются:</w:t>
      </w:r>
    </w:p>
    <w:p w:rsidR="00D06D2D" w:rsidRDefault="00D06D2D">
      <w:pPr>
        <w:pStyle w:val="newncpi"/>
      </w:pPr>
      <w:r>
        <w:t>возможные (основные) аварийные ситуации, которые могут привести к аварии или несчастному случаю, а также причины, их вызывающие;</w:t>
      </w:r>
    </w:p>
    <w:p w:rsidR="00D06D2D" w:rsidRDefault="00D06D2D">
      <w:pPr>
        <w:pStyle w:val="newncpi"/>
      </w:pPr>
      <w:r>
        <w:t>действия работающих при возникновении аварийных ситуаций;</w:t>
      </w:r>
    </w:p>
    <w:p w:rsidR="00D06D2D" w:rsidRDefault="00D06D2D">
      <w:pPr>
        <w:pStyle w:val="newncpi"/>
      </w:pPr>
      <w:r>
        <w:t xml:space="preserve">действия по оказанию первой помощи потерпевшим при аварии, в результате </w:t>
      </w:r>
      <w:proofErr w:type="spellStart"/>
      <w:r>
        <w:t>травмирования</w:t>
      </w:r>
      <w:proofErr w:type="spellEnd"/>
      <w:r>
        <w:t>, отравления или внезапного заболевания;</w:t>
      </w:r>
    </w:p>
    <w:p w:rsidR="00D06D2D" w:rsidRDefault="00D06D2D">
      <w:pPr>
        <w:pStyle w:val="newncpi"/>
      </w:pPr>
      <w:r>
        <w:t>порядок сообщения об аварии и несчастном случае на производстве.</w:t>
      </w:r>
    </w:p>
    <w:p w:rsidR="00D06D2D" w:rsidRDefault="00D06D2D">
      <w:pPr>
        <w:pStyle w:val="chapter"/>
      </w:pPr>
      <w:r>
        <w:t>ГЛАВА 4</w:t>
      </w:r>
      <w:r>
        <w:br/>
        <w:t>ИЗЛОЖЕНИЕ ТРЕБОВАНИЙ ПО ОХРАНЕ ТРУДА В ИНСТРУКЦИИ ПО ОХРАНЕ ТРУДА</w:t>
      </w:r>
    </w:p>
    <w:p w:rsidR="00D06D2D" w:rsidRDefault="00D06D2D">
      <w:pPr>
        <w:pStyle w:val="point"/>
      </w:pPr>
      <w: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D06D2D" w:rsidRDefault="00D06D2D">
      <w:pPr>
        <w:pStyle w:val="point"/>
      </w:pPr>
      <w:r>
        <w:t>38. Исключен.</w:t>
      </w:r>
    </w:p>
    <w:p w:rsidR="00D06D2D" w:rsidRDefault="00D06D2D">
      <w:pPr>
        <w:pStyle w:val="point"/>
      </w:pPr>
      <w:r>
        <w:t>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D06D2D" w:rsidRDefault="00D06D2D">
      <w:pPr>
        <w:pStyle w:val="point"/>
      </w:pPr>
      <w:r>
        <w:t>40. Исключен.</w:t>
      </w:r>
    </w:p>
    <w:p w:rsidR="00D06D2D" w:rsidRDefault="00D06D2D">
      <w:pPr>
        <w:pStyle w:val="point"/>
      </w:pPr>
      <w: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D06D2D" w:rsidRDefault="00D06D2D">
      <w:pPr>
        <w:pStyle w:val="point"/>
      </w:pPr>
      <w:r>
        <w:t xml:space="preserve">42. В инструкции по охране труда не применяются слова, подчеркивающие особое значение отдельных требований (строго, категорически, </w:t>
      </w:r>
      <w:proofErr w:type="gramStart"/>
      <w:r>
        <w:t>безусловно</w:t>
      </w:r>
      <w:proofErr w:type="gramEnd"/>
      <w:r>
        <w:t xml:space="preserve"> и тому подобные), так как все нормативные предписания инструкции по охране труда должны выполняться работающими в равной степени.</w:t>
      </w:r>
    </w:p>
    <w:p w:rsidR="00D06D2D" w:rsidRDefault="00D06D2D">
      <w:pPr>
        <w:pStyle w:val="point"/>
      </w:pPr>
      <w: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D06D2D" w:rsidRDefault="00D06D2D">
      <w:pPr>
        <w:pStyle w:val="point"/>
      </w:pPr>
      <w:r>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D06D2D" w:rsidRDefault="00D06D2D">
      <w:pPr>
        <w:pStyle w:val="point"/>
      </w:pPr>
      <w:r>
        <w:t>45. Исключен.</w:t>
      </w:r>
    </w:p>
    <w:p w:rsidR="00D06D2D" w:rsidRDefault="00D06D2D">
      <w:pPr>
        <w:pStyle w:val="point"/>
      </w:pPr>
      <w:r>
        <w:t>46. Исключен.</w:t>
      </w:r>
    </w:p>
    <w:p w:rsidR="00D06D2D" w:rsidRDefault="00D06D2D">
      <w:pPr>
        <w:pStyle w:val="point"/>
      </w:pPr>
      <w:r>
        <w:t>47. Исключен.</w:t>
      </w:r>
    </w:p>
    <w:p w:rsidR="00D06D2D" w:rsidRDefault="00D06D2D">
      <w:pPr>
        <w:pStyle w:val="chapter"/>
      </w:pPr>
      <w:r>
        <w:t>ГЛАВА 5</w:t>
      </w:r>
      <w:r>
        <w:br/>
        <w:t>актуализация ИНСТРУКЦИЙ ПО ОХРАНЕ ТРУДА</w:t>
      </w:r>
    </w:p>
    <w:p w:rsidR="00D06D2D" w:rsidRDefault="00D06D2D">
      <w:pPr>
        <w:pStyle w:val="point"/>
      </w:pPr>
      <w:r>
        <w:t>48. </w:t>
      </w:r>
      <w:proofErr w:type="gramStart"/>
      <w:r>
        <w:t>Актуализация инструкций по охране труда осуществляется руководителем структурного подразделения (разработчиком) с участием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w:t>
      </w:r>
      <w:proofErr w:type="gramEnd"/>
      <w:r>
        <w:t>, в том числе техническими нормативными правовыми актами, содержащими требования по охране труда, путем внесения изменений.</w:t>
      </w:r>
    </w:p>
    <w:p w:rsidR="00D06D2D" w:rsidRDefault="00D06D2D">
      <w:pPr>
        <w:pStyle w:val="newncpi"/>
      </w:pPr>
      <w:r>
        <w:t xml:space="preserve">Актуализация </w:t>
      </w:r>
      <w:bookmarkStart w:id="0" w:name="_GoBack"/>
      <w:r>
        <w:t xml:space="preserve">инструкции </w:t>
      </w:r>
      <w:bookmarkEnd w:id="0"/>
      <w:r>
        <w:t>по охране труда включает:</w:t>
      </w:r>
    </w:p>
    <w:p w:rsidR="00D06D2D" w:rsidRDefault="00D06D2D">
      <w:pPr>
        <w:pStyle w:val="newncpi"/>
      </w:pPr>
      <w:r>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D06D2D" w:rsidRDefault="00D06D2D">
      <w:pPr>
        <w:pStyle w:val="newncpi"/>
      </w:pPr>
      <w:r>
        <w:t>мониторинг условий труда на рабочем месте работника;</w:t>
      </w:r>
    </w:p>
    <w:p w:rsidR="00D06D2D" w:rsidRDefault="00D06D2D">
      <w:pPr>
        <w:pStyle w:val="newncpi"/>
      </w:pPr>
      <w:r>
        <w:t>решение вопроса о необходимости изменения инструкции по охране труда;</w:t>
      </w:r>
    </w:p>
    <w:p w:rsidR="00D06D2D" w:rsidRDefault="00D06D2D">
      <w:pPr>
        <w:pStyle w:val="newncpi"/>
      </w:pPr>
      <w:r>
        <w:t>пересмотр инструкции.</w:t>
      </w:r>
    </w:p>
    <w:p w:rsidR="00D06D2D" w:rsidRDefault="00D06D2D">
      <w:pPr>
        <w:pStyle w:val="point"/>
      </w:pPr>
      <w:r>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D06D2D" w:rsidRDefault="00D06D2D">
      <w:pPr>
        <w:pStyle w:val="point"/>
      </w:pPr>
      <w:r>
        <w:t>50. </w:t>
      </w:r>
      <w:proofErr w:type="gramStart"/>
      <w:r>
        <w:t>Если в течение сроков, указанных в пункте 49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w:t>
      </w:r>
      <w:proofErr w:type="gramEnd"/>
      <w:r>
        <w:t xml:space="preserve"> «Срок действия продлен. Приказ </w:t>
      </w:r>
      <w:proofErr w:type="gramStart"/>
      <w:r>
        <w:t>от</w:t>
      </w:r>
      <w:proofErr w:type="gramEnd"/>
      <w:r>
        <w:t xml:space="preserve"> __ № __» </w:t>
      </w:r>
      <w:proofErr w:type="gramStart"/>
      <w:r>
        <w:t>на</w:t>
      </w:r>
      <w:proofErr w:type="gramEnd"/>
      <w:r>
        <w:t xml:space="preserve"> первом листе инструкции по охране труда.</w:t>
      </w:r>
    </w:p>
    <w:p w:rsidR="00D06D2D" w:rsidRDefault="00D06D2D">
      <w:pPr>
        <w:pStyle w:val="point"/>
      </w:pPr>
      <w:r>
        <w:t>51. До истечения сроков, указанных в пункте 49 настоящей Инструкции, инструкции по охране труда пересматриваются в случаях:</w:t>
      </w:r>
    </w:p>
    <w:p w:rsidR="00D06D2D" w:rsidRDefault="00D06D2D">
      <w:pPr>
        <w:pStyle w:val="newncpi"/>
      </w:pPr>
      <w:r>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D06D2D" w:rsidRDefault="00D06D2D">
      <w:pPr>
        <w:pStyle w:val="newncpi"/>
      </w:pPr>
      <w:r>
        <w:t>внедрения новой техники и технологий;</w:t>
      </w:r>
    </w:p>
    <w:p w:rsidR="00D06D2D" w:rsidRDefault="00D06D2D">
      <w:pPr>
        <w:pStyle w:val="newncpi"/>
      </w:pPr>
      <w: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D06D2D" w:rsidRDefault="00D06D2D">
      <w:pPr>
        <w:pStyle w:val="newncpi"/>
      </w:pPr>
      <w:r>
        <w:t xml:space="preserve">возникновения аварийной ситуации, несчастного случая на производстве или профессионального заболевания, </w:t>
      </w:r>
      <w:proofErr w:type="gramStart"/>
      <w:r>
        <w:t>вызвавших</w:t>
      </w:r>
      <w:proofErr w:type="gramEnd"/>
      <w:r>
        <w:t xml:space="preserve"> необходимость внесения изменения в инструкцию по охране труда.</w:t>
      </w:r>
    </w:p>
    <w:p w:rsidR="00D06D2D" w:rsidRDefault="00D06D2D">
      <w:pPr>
        <w:pStyle w:val="point"/>
      </w:pPr>
      <w:r>
        <w:t>52. Порядок оформления, согласования и утверждения пересмотренных инструкций по охране труда такой же, как и вновь разработанных.</w:t>
      </w:r>
    </w:p>
    <w:p w:rsidR="00D06D2D" w:rsidRDefault="00D06D2D">
      <w:pPr>
        <w:pStyle w:val="newncpi"/>
      </w:pPr>
      <w:r>
        <w:t> </w:t>
      </w:r>
    </w:p>
    <w:p w:rsidR="00D06D2D" w:rsidRDefault="00D06D2D">
      <w:pPr>
        <w:pStyle w:val="newncpi"/>
      </w:pPr>
      <w:r>
        <w:t> </w:t>
      </w:r>
    </w:p>
    <w:p w:rsidR="00E52C01" w:rsidRDefault="00E52C01"/>
    <w:sectPr w:rsidR="00E52C01" w:rsidSect="00D06D2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2D" w:rsidRDefault="00D06D2D" w:rsidP="00D06D2D">
      <w:pPr>
        <w:spacing w:after="0" w:line="240" w:lineRule="auto"/>
      </w:pPr>
      <w:r>
        <w:separator/>
      </w:r>
    </w:p>
  </w:endnote>
  <w:endnote w:type="continuationSeparator" w:id="0">
    <w:p w:rsidR="00D06D2D" w:rsidRDefault="00D06D2D" w:rsidP="00D0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D" w:rsidRDefault="00D06D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D" w:rsidRDefault="00D06D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06D2D" w:rsidTr="00D06D2D">
      <w:tc>
        <w:tcPr>
          <w:tcW w:w="1800" w:type="dxa"/>
          <w:shd w:val="clear" w:color="auto" w:fill="auto"/>
          <w:vAlign w:val="center"/>
        </w:tcPr>
        <w:p w:rsidR="00D06D2D" w:rsidRDefault="00D06D2D">
          <w:pPr>
            <w:pStyle w:val="a5"/>
          </w:pPr>
          <w:r>
            <w:rPr>
              <w:noProof/>
              <w:lang w:eastAsia="ru-RU"/>
            </w:rPr>
            <w:drawing>
              <wp:inline distT="0" distB="0" distL="0" distR="0" wp14:anchorId="52F2624A" wp14:editId="37B18FE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06D2D" w:rsidRDefault="00D06D2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06D2D" w:rsidRDefault="00D06D2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27.07.2020</w:t>
          </w:r>
        </w:p>
        <w:p w:rsidR="00D06D2D" w:rsidRPr="00D06D2D" w:rsidRDefault="00D06D2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06D2D" w:rsidRDefault="00D06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2D" w:rsidRDefault="00D06D2D" w:rsidP="00D06D2D">
      <w:pPr>
        <w:spacing w:after="0" w:line="240" w:lineRule="auto"/>
      </w:pPr>
      <w:r>
        <w:separator/>
      </w:r>
    </w:p>
  </w:footnote>
  <w:footnote w:type="continuationSeparator" w:id="0">
    <w:p w:rsidR="00D06D2D" w:rsidRDefault="00D06D2D" w:rsidP="00D06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D" w:rsidRDefault="00D06D2D" w:rsidP="00605F2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6D2D" w:rsidRDefault="00D06D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D" w:rsidRPr="00D06D2D" w:rsidRDefault="00D06D2D" w:rsidP="00605F23">
    <w:pPr>
      <w:pStyle w:val="a3"/>
      <w:framePr w:wrap="around" w:vAnchor="text" w:hAnchor="margin" w:xAlign="center" w:y="1"/>
      <w:rPr>
        <w:rStyle w:val="a7"/>
        <w:rFonts w:ascii="Times New Roman" w:hAnsi="Times New Roman" w:cs="Times New Roman"/>
        <w:sz w:val="24"/>
      </w:rPr>
    </w:pPr>
    <w:r w:rsidRPr="00D06D2D">
      <w:rPr>
        <w:rStyle w:val="a7"/>
        <w:rFonts w:ascii="Times New Roman" w:hAnsi="Times New Roman" w:cs="Times New Roman"/>
        <w:sz w:val="24"/>
      </w:rPr>
      <w:fldChar w:fldCharType="begin"/>
    </w:r>
    <w:r w:rsidRPr="00D06D2D">
      <w:rPr>
        <w:rStyle w:val="a7"/>
        <w:rFonts w:ascii="Times New Roman" w:hAnsi="Times New Roman" w:cs="Times New Roman"/>
        <w:sz w:val="24"/>
      </w:rPr>
      <w:instrText xml:space="preserve">PAGE  </w:instrText>
    </w:r>
    <w:r w:rsidRPr="00D06D2D">
      <w:rPr>
        <w:rStyle w:val="a7"/>
        <w:rFonts w:ascii="Times New Roman" w:hAnsi="Times New Roman" w:cs="Times New Roman"/>
        <w:sz w:val="24"/>
      </w:rPr>
      <w:fldChar w:fldCharType="separate"/>
    </w:r>
    <w:r>
      <w:rPr>
        <w:rStyle w:val="a7"/>
        <w:rFonts w:ascii="Times New Roman" w:hAnsi="Times New Roman" w:cs="Times New Roman"/>
        <w:noProof/>
        <w:sz w:val="24"/>
      </w:rPr>
      <w:t>8</w:t>
    </w:r>
    <w:r w:rsidRPr="00D06D2D">
      <w:rPr>
        <w:rStyle w:val="a7"/>
        <w:rFonts w:ascii="Times New Roman" w:hAnsi="Times New Roman" w:cs="Times New Roman"/>
        <w:sz w:val="24"/>
      </w:rPr>
      <w:fldChar w:fldCharType="end"/>
    </w:r>
  </w:p>
  <w:p w:rsidR="00D06D2D" w:rsidRPr="00D06D2D" w:rsidRDefault="00D06D2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D" w:rsidRDefault="00D06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2D"/>
    <w:rsid w:val="00D06D2D"/>
    <w:rsid w:val="00E5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6D2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06D2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D06D2D"/>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D06D2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D06D2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06D2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06D2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06D2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06D2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06D2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06D2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06D2D"/>
    <w:rPr>
      <w:rFonts w:ascii="Times New Roman" w:hAnsi="Times New Roman" w:cs="Times New Roman" w:hint="default"/>
      <w:caps/>
    </w:rPr>
  </w:style>
  <w:style w:type="character" w:customStyle="1" w:styleId="promulgator">
    <w:name w:val="promulgator"/>
    <w:basedOn w:val="a0"/>
    <w:rsid w:val="00D06D2D"/>
    <w:rPr>
      <w:rFonts w:ascii="Times New Roman" w:hAnsi="Times New Roman" w:cs="Times New Roman" w:hint="default"/>
      <w:caps/>
    </w:rPr>
  </w:style>
  <w:style w:type="character" w:customStyle="1" w:styleId="datepr">
    <w:name w:val="datepr"/>
    <w:basedOn w:val="a0"/>
    <w:rsid w:val="00D06D2D"/>
    <w:rPr>
      <w:rFonts w:ascii="Times New Roman" w:hAnsi="Times New Roman" w:cs="Times New Roman" w:hint="default"/>
    </w:rPr>
  </w:style>
  <w:style w:type="character" w:customStyle="1" w:styleId="number">
    <w:name w:val="number"/>
    <w:basedOn w:val="a0"/>
    <w:rsid w:val="00D06D2D"/>
    <w:rPr>
      <w:rFonts w:ascii="Times New Roman" w:hAnsi="Times New Roman" w:cs="Times New Roman" w:hint="default"/>
    </w:rPr>
  </w:style>
  <w:style w:type="character" w:customStyle="1" w:styleId="post">
    <w:name w:val="post"/>
    <w:basedOn w:val="a0"/>
    <w:rsid w:val="00D06D2D"/>
    <w:rPr>
      <w:rFonts w:ascii="Times New Roman" w:hAnsi="Times New Roman" w:cs="Times New Roman" w:hint="default"/>
      <w:b/>
      <w:bCs/>
      <w:sz w:val="22"/>
      <w:szCs w:val="22"/>
    </w:rPr>
  </w:style>
  <w:style w:type="character" w:customStyle="1" w:styleId="pers">
    <w:name w:val="pers"/>
    <w:basedOn w:val="a0"/>
    <w:rsid w:val="00D06D2D"/>
    <w:rPr>
      <w:rFonts w:ascii="Times New Roman" w:hAnsi="Times New Roman" w:cs="Times New Roman" w:hint="default"/>
      <w:b/>
      <w:bCs/>
      <w:sz w:val="22"/>
      <w:szCs w:val="22"/>
    </w:rPr>
  </w:style>
  <w:style w:type="table" w:customStyle="1" w:styleId="tablencpi">
    <w:name w:val="tablencpi"/>
    <w:basedOn w:val="a1"/>
    <w:rsid w:val="00D06D2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06D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6D2D"/>
  </w:style>
  <w:style w:type="paragraph" w:styleId="a5">
    <w:name w:val="footer"/>
    <w:basedOn w:val="a"/>
    <w:link w:val="a6"/>
    <w:uiPriority w:val="99"/>
    <w:unhideWhenUsed/>
    <w:rsid w:val="00D06D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6D2D"/>
  </w:style>
  <w:style w:type="character" w:styleId="a7">
    <w:name w:val="page number"/>
    <w:basedOn w:val="a0"/>
    <w:uiPriority w:val="99"/>
    <w:semiHidden/>
    <w:unhideWhenUsed/>
    <w:rsid w:val="00D06D2D"/>
  </w:style>
  <w:style w:type="table" w:styleId="a8">
    <w:name w:val="Table Grid"/>
    <w:basedOn w:val="a1"/>
    <w:uiPriority w:val="59"/>
    <w:rsid w:val="00D0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6D2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06D2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D06D2D"/>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D06D2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D06D2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06D2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06D2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06D2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06D2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06D2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06D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06D2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06D2D"/>
    <w:rPr>
      <w:rFonts w:ascii="Times New Roman" w:hAnsi="Times New Roman" w:cs="Times New Roman" w:hint="default"/>
      <w:caps/>
    </w:rPr>
  </w:style>
  <w:style w:type="character" w:customStyle="1" w:styleId="promulgator">
    <w:name w:val="promulgator"/>
    <w:basedOn w:val="a0"/>
    <w:rsid w:val="00D06D2D"/>
    <w:rPr>
      <w:rFonts w:ascii="Times New Roman" w:hAnsi="Times New Roman" w:cs="Times New Roman" w:hint="default"/>
      <w:caps/>
    </w:rPr>
  </w:style>
  <w:style w:type="character" w:customStyle="1" w:styleId="datepr">
    <w:name w:val="datepr"/>
    <w:basedOn w:val="a0"/>
    <w:rsid w:val="00D06D2D"/>
    <w:rPr>
      <w:rFonts w:ascii="Times New Roman" w:hAnsi="Times New Roman" w:cs="Times New Roman" w:hint="default"/>
    </w:rPr>
  </w:style>
  <w:style w:type="character" w:customStyle="1" w:styleId="number">
    <w:name w:val="number"/>
    <w:basedOn w:val="a0"/>
    <w:rsid w:val="00D06D2D"/>
    <w:rPr>
      <w:rFonts w:ascii="Times New Roman" w:hAnsi="Times New Roman" w:cs="Times New Roman" w:hint="default"/>
    </w:rPr>
  </w:style>
  <w:style w:type="character" w:customStyle="1" w:styleId="post">
    <w:name w:val="post"/>
    <w:basedOn w:val="a0"/>
    <w:rsid w:val="00D06D2D"/>
    <w:rPr>
      <w:rFonts w:ascii="Times New Roman" w:hAnsi="Times New Roman" w:cs="Times New Roman" w:hint="default"/>
      <w:b/>
      <w:bCs/>
      <w:sz w:val="22"/>
      <w:szCs w:val="22"/>
    </w:rPr>
  </w:style>
  <w:style w:type="character" w:customStyle="1" w:styleId="pers">
    <w:name w:val="pers"/>
    <w:basedOn w:val="a0"/>
    <w:rsid w:val="00D06D2D"/>
    <w:rPr>
      <w:rFonts w:ascii="Times New Roman" w:hAnsi="Times New Roman" w:cs="Times New Roman" w:hint="default"/>
      <w:b/>
      <w:bCs/>
      <w:sz w:val="22"/>
      <w:szCs w:val="22"/>
    </w:rPr>
  </w:style>
  <w:style w:type="table" w:customStyle="1" w:styleId="tablencpi">
    <w:name w:val="tablencpi"/>
    <w:basedOn w:val="a1"/>
    <w:rsid w:val="00D06D2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06D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6D2D"/>
  </w:style>
  <w:style w:type="paragraph" w:styleId="a5">
    <w:name w:val="footer"/>
    <w:basedOn w:val="a"/>
    <w:link w:val="a6"/>
    <w:uiPriority w:val="99"/>
    <w:unhideWhenUsed/>
    <w:rsid w:val="00D06D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6D2D"/>
  </w:style>
  <w:style w:type="character" w:styleId="a7">
    <w:name w:val="page number"/>
    <w:basedOn w:val="a0"/>
    <w:uiPriority w:val="99"/>
    <w:semiHidden/>
    <w:unhideWhenUsed/>
    <w:rsid w:val="00D06D2D"/>
  </w:style>
  <w:style w:type="table" w:styleId="a8">
    <w:name w:val="Table Grid"/>
    <w:basedOn w:val="a1"/>
    <w:uiPriority w:val="59"/>
    <w:rsid w:val="00D0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2912</Words>
  <Characters>20994</Characters>
  <Application>Microsoft Office Word</Application>
  <DocSecurity>0</DocSecurity>
  <Lines>466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2020-07-27T10:57:00Z</dcterms:created>
  <dcterms:modified xsi:type="dcterms:W3CDTF">2020-07-27T11:01:00Z</dcterms:modified>
</cp:coreProperties>
</file>