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FB" w:rsidRPr="00847CFB" w:rsidRDefault="00847CFB" w:rsidP="00847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52323"/>
          <w:sz w:val="21"/>
          <w:szCs w:val="21"/>
          <w:lang w:val="ru-RU"/>
        </w:rPr>
      </w:pPr>
      <w:bookmarkStart w:id="0" w:name="_GoBack"/>
      <w:bookmarkEnd w:id="0"/>
      <w:r>
        <w:rPr>
          <w:rStyle w:val="a4"/>
          <w:rFonts w:ascii="Arial" w:hAnsi="Arial" w:cs="Arial"/>
          <w:color w:val="252323"/>
          <w:sz w:val="28"/>
          <w:szCs w:val="28"/>
          <w:lang w:val="ru-RU"/>
        </w:rPr>
        <w:t xml:space="preserve"> Электронное обращение</w:t>
      </w:r>
    </w:p>
    <w:p w:rsidR="00847CFB" w:rsidRPr="00847CFB" w:rsidRDefault="00847CFB" w:rsidP="00847C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 w:rsidRPr="00847CFB">
        <w:rPr>
          <w:rFonts w:ascii="Arial" w:hAnsi="Arial" w:cs="Arial"/>
          <w:color w:val="252323"/>
          <w:sz w:val="28"/>
          <w:szCs w:val="28"/>
          <w:lang w:val="ru-RU"/>
        </w:rPr>
        <w:t>В соответствии со статьёй 3 Закона Республики Беларусь «Об обращениях граждан и юридических лиц» граждане Беларуси имеют право</w:t>
      </w:r>
      <w:r w:rsidR="00122F69">
        <w:rPr>
          <w:rFonts w:ascii="Arial" w:hAnsi="Arial" w:cs="Arial"/>
          <w:color w:val="252323"/>
          <w:sz w:val="28"/>
          <w:szCs w:val="28"/>
          <w:lang w:val="ru-RU"/>
        </w:rPr>
        <w:t xml:space="preserve"> на обращение в организации путе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t>м подачи письменных, электронных и устных обращений.</w:t>
      </w:r>
    </w:p>
    <w:p w:rsidR="00847CFB" w:rsidRPr="00847CFB" w:rsidRDefault="00847CFB" w:rsidP="00847C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 w:rsidRPr="00847CFB">
        <w:rPr>
          <w:rFonts w:ascii="Arial" w:hAnsi="Arial" w:cs="Arial"/>
          <w:color w:val="252323"/>
          <w:sz w:val="28"/>
          <w:szCs w:val="28"/>
          <w:lang w:val="ru-RU"/>
        </w:rPr>
        <w:t xml:space="preserve">С 1 января 2023 года электронные обращения подаются </w:t>
      </w:r>
      <w:r w:rsidR="00122F69">
        <w:rPr>
          <w:rFonts w:ascii="Arial" w:hAnsi="Arial" w:cs="Arial"/>
          <w:color w:val="252323"/>
          <w:sz w:val="28"/>
          <w:szCs w:val="28"/>
          <w:lang w:val="ru-RU"/>
        </w:rPr>
        <w:t xml:space="preserve">только 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t>через Государственную единую (интегрированную) республика</w:t>
      </w:r>
      <w:r w:rsidR="00122F69">
        <w:rPr>
          <w:rFonts w:ascii="Arial" w:hAnsi="Arial" w:cs="Arial"/>
          <w:color w:val="252323"/>
          <w:sz w:val="28"/>
          <w:szCs w:val="28"/>
          <w:lang w:val="ru-RU"/>
        </w:rPr>
        <w:t>нскую информационную систему уче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t>та и обработки обращений граждан и юридических лиц. Электронные обращения, поданные другим способом, не регистрируются и не рассматриваются</w:t>
      </w:r>
      <w:r>
        <w:rPr>
          <w:rFonts w:ascii="Arial" w:hAnsi="Arial" w:cs="Arial"/>
          <w:color w:val="252323"/>
          <w:sz w:val="28"/>
          <w:szCs w:val="28"/>
          <w:lang w:val="ru-RU"/>
        </w:rPr>
        <w:t xml:space="preserve">. </w:t>
      </w:r>
      <w:r w:rsidR="00965212">
        <w:rPr>
          <w:rFonts w:ascii="Arial" w:hAnsi="Arial" w:cs="Arial"/>
          <w:i/>
          <w:color w:val="252323"/>
          <w:sz w:val="28"/>
          <w:szCs w:val="28"/>
          <w:lang w:val="ru-RU"/>
        </w:rPr>
        <w:t>(</w:t>
      </w:r>
      <w:proofErr w:type="spellStart"/>
      <w:r w:rsidR="00965212">
        <w:rPr>
          <w:rFonts w:ascii="Arial" w:hAnsi="Arial" w:cs="Arial"/>
          <w:i/>
          <w:color w:val="252323"/>
          <w:sz w:val="28"/>
          <w:szCs w:val="28"/>
          <w:lang w:val="ru-RU"/>
        </w:rPr>
        <w:t>справочно</w:t>
      </w:r>
      <w:proofErr w:type="spellEnd"/>
      <w:r w:rsidR="00965212">
        <w:rPr>
          <w:rFonts w:ascii="Arial" w:hAnsi="Arial" w:cs="Arial"/>
          <w:i/>
          <w:color w:val="252323"/>
          <w:sz w:val="28"/>
          <w:szCs w:val="28"/>
          <w:lang w:val="ru-RU"/>
        </w:rPr>
        <w:t>:</w:t>
      </w:r>
      <w:r w:rsidRPr="00847CFB">
        <w:rPr>
          <w:rFonts w:ascii="Arial" w:hAnsi="Arial" w:cs="Arial"/>
          <w:i/>
          <w:color w:val="252323"/>
          <w:sz w:val="28"/>
          <w:szCs w:val="28"/>
          <w:lang w:val="ru-RU"/>
        </w:rPr>
        <w:t xml:space="preserve"> до 01.01.2023 </w:t>
      </w:r>
      <w:r w:rsidRPr="00847CFB">
        <w:rPr>
          <w:rFonts w:ascii="Arial" w:hAnsi="Arial" w:cs="Arial"/>
          <w:i/>
          <w:color w:val="3E4040"/>
          <w:sz w:val="27"/>
          <w:szCs w:val="27"/>
          <w:lang w:val="ru-RU"/>
        </w:rPr>
        <w:t>электронное обращение можно было подать на адрес электронной почты организации либо разместить в специальной рубрике на официальном сайте организации в сети Интернет).</w:t>
      </w:r>
    </w:p>
    <w:p w:rsidR="00847CFB" w:rsidRPr="00847CFB" w:rsidRDefault="00847CFB" w:rsidP="00847C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 w:rsidRPr="00847CFB">
        <w:rPr>
          <w:rFonts w:ascii="Arial" w:hAnsi="Arial" w:cs="Arial"/>
          <w:color w:val="252323"/>
          <w:sz w:val="28"/>
          <w:szCs w:val="28"/>
          <w:lang w:val="ru-RU"/>
        </w:rPr>
        <w:t>Для пода</w:t>
      </w:r>
      <w:r w:rsidR="00122F69">
        <w:rPr>
          <w:rFonts w:ascii="Arial" w:hAnsi="Arial" w:cs="Arial"/>
          <w:color w:val="252323"/>
          <w:sz w:val="28"/>
          <w:szCs w:val="28"/>
          <w:lang w:val="ru-RU"/>
        </w:rPr>
        <w:t>чи обращения</w:t>
      </w:r>
      <w:r w:rsidR="00965212">
        <w:rPr>
          <w:rFonts w:ascii="Arial" w:hAnsi="Arial" w:cs="Arial"/>
          <w:color w:val="252323"/>
          <w:sz w:val="28"/>
          <w:szCs w:val="28"/>
          <w:lang w:val="ru-RU"/>
        </w:rPr>
        <w:t xml:space="preserve"> в электронной форме</w:t>
      </w:r>
      <w:r w:rsidR="00122F69">
        <w:rPr>
          <w:rFonts w:ascii="Arial" w:hAnsi="Arial" w:cs="Arial"/>
          <w:color w:val="252323"/>
          <w:sz w:val="28"/>
          <w:szCs w:val="28"/>
          <w:lang w:val="ru-RU"/>
        </w:rPr>
        <w:t xml:space="preserve"> гражданину 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t>необходимо зареги</w:t>
      </w:r>
      <w:r w:rsidR="00965212">
        <w:rPr>
          <w:rFonts w:ascii="Arial" w:hAnsi="Arial" w:cs="Arial"/>
          <w:color w:val="252323"/>
          <w:sz w:val="28"/>
          <w:szCs w:val="28"/>
          <w:lang w:val="ru-RU"/>
        </w:rPr>
        <w:t xml:space="preserve">стрироваться в системе: 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t>зайти на сайт «</w:t>
      </w:r>
      <w:proofErr w:type="spellStart"/>
      <w:r w:rsidRPr="00847CFB">
        <w:rPr>
          <w:rFonts w:ascii="Arial" w:hAnsi="Arial" w:cs="Arial"/>
          <w:color w:val="252323"/>
          <w:sz w:val="28"/>
          <w:szCs w:val="28"/>
          <w:lang w:val="ru-RU"/>
        </w:rPr>
        <w:t>обращения.бел</w:t>
      </w:r>
      <w:proofErr w:type="spellEnd"/>
      <w:r w:rsidRPr="00847CFB">
        <w:rPr>
          <w:rFonts w:ascii="Arial" w:hAnsi="Arial" w:cs="Arial"/>
          <w:color w:val="252323"/>
          <w:sz w:val="28"/>
          <w:szCs w:val="28"/>
          <w:lang w:val="ru-RU"/>
        </w:rPr>
        <w:t xml:space="preserve">», заполнить формы, представленные в рубрике «регистрация» (указать фамилию, имя, отчество, почтовый и электронный адреса, номер мобильного телефона, </w:t>
      </w:r>
      <w:r w:rsidR="00965212">
        <w:rPr>
          <w:rFonts w:ascii="Arial" w:hAnsi="Arial" w:cs="Arial"/>
          <w:color w:val="252323"/>
          <w:sz w:val="28"/>
          <w:szCs w:val="28"/>
          <w:lang w:val="ru-RU"/>
        </w:rPr>
        <w:t xml:space="preserve">логин и пароль), 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t>система пришлёт на телефон проверочный код, повторно подтвердив свой логин и пароль, гражданин получает в системе электронный кабинет, через который сможет направлять обращения как с компьютера, так и с мобильного телефона.</w:t>
      </w:r>
      <w:r>
        <w:rPr>
          <w:rFonts w:ascii="Arial" w:hAnsi="Arial" w:cs="Arial"/>
          <w:color w:val="252323"/>
          <w:sz w:val="28"/>
          <w:szCs w:val="28"/>
          <w:lang w:val="ru-RU"/>
        </w:rPr>
        <w:t xml:space="preserve"> </w:t>
      </w:r>
      <w:r w:rsidRPr="0063429A">
        <w:rPr>
          <w:rFonts w:ascii="Arial" w:hAnsi="Arial" w:cs="Arial"/>
          <w:color w:val="3E4040"/>
          <w:sz w:val="27"/>
          <w:szCs w:val="27"/>
          <w:lang w:val="ru-RU"/>
        </w:rPr>
        <w:t>Алгоритм регистрации описывается на</w:t>
      </w:r>
      <w:r w:rsidRPr="0063429A">
        <w:rPr>
          <w:rFonts w:ascii="Arial" w:hAnsi="Arial" w:cs="Arial"/>
          <w:color w:val="3E4040"/>
          <w:sz w:val="27"/>
          <w:szCs w:val="27"/>
        </w:rPr>
        <w:t> </w:t>
      </w:r>
      <w:hyperlink r:id="rId4" w:tgtFrame="_blank" w:history="1">
        <w:r w:rsidRPr="0063429A">
          <w:rPr>
            <w:rFonts w:ascii="inherit" w:hAnsi="inherit" w:cs="Arial"/>
            <w:color w:val="00BCD4"/>
            <w:sz w:val="27"/>
            <w:szCs w:val="27"/>
            <w:u w:val="single"/>
            <w:bdr w:val="none" w:sz="0" w:space="0" w:color="auto" w:frame="1"/>
            <w:lang w:val="ru-RU"/>
          </w:rPr>
          <w:t>сайте</w:t>
        </w:r>
      </w:hyperlink>
      <w:r w:rsidRPr="0063429A">
        <w:rPr>
          <w:rFonts w:ascii="Arial" w:hAnsi="Arial" w:cs="Arial"/>
          <w:color w:val="3E4040"/>
          <w:sz w:val="27"/>
          <w:szCs w:val="27"/>
        </w:rPr>
        <w:t> </w:t>
      </w:r>
      <w:r w:rsidRPr="0063429A">
        <w:rPr>
          <w:rFonts w:ascii="Arial" w:hAnsi="Arial" w:cs="Arial"/>
          <w:color w:val="3E4040"/>
          <w:sz w:val="27"/>
          <w:szCs w:val="27"/>
          <w:lang w:val="ru-RU"/>
        </w:rPr>
        <w:t>системы.</w:t>
      </w:r>
    </w:p>
    <w:p w:rsidR="00847CFB" w:rsidRPr="00847CFB" w:rsidRDefault="00847CFB" w:rsidP="00847C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 w:rsidRPr="00847CFB">
        <w:rPr>
          <w:rFonts w:ascii="Arial" w:hAnsi="Arial" w:cs="Arial"/>
          <w:color w:val="252323"/>
          <w:sz w:val="28"/>
          <w:szCs w:val="28"/>
          <w:lang w:val="ru-RU"/>
        </w:rPr>
        <w:t>Система обращений в автоматическом режиме отслеживает сроки рассмотрения обращений, оповещает об их поступлении и</w:t>
      </w:r>
      <w:r>
        <w:rPr>
          <w:rFonts w:ascii="Arial" w:hAnsi="Arial" w:cs="Arial"/>
          <w:color w:val="252323"/>
          <w:sz w:val="28"/>
          <w:szCs w:val="28"/>
          <w:lang w:val="ru-RU"/>
        </w:rPr>
        <w:t xml:space="preserve"> ответов на них.</w:t>
      </w:r>
    </w:p>
    <w:p w:rsidR="003F5DA2" w:rsidRDefault="003F5DA2" w:rsidP="003F5D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8"/>
          <w:szCs w:val="28"/>
          <w:lang w:val="ru-RU"/>
        </w:rPr>
      </w:pPr>
      <w:r w:rsidRPr="0063429A">
        <w:rPr>
          <w:rFonts w:ascii="Arial" w:hAnsi="Arial" w:cs="Arial"/>
          <w:color w:val="3E4040"/>
          <w:sz w:val="27"/>
          <w:szCs w:val="27"/>
          <w:lang w:val="ru-RU"/>
        </w:rPr>
        <w:t>В отличие от письменной и устной формы, электронная форма обращения возможна только при его направлении</w:t>
      </w:r>
      <w:r w:rsidRPr="0063429A">
        <w:rPr>
          <w:rFonts w:ascii="Arial" w:hAnsi="Arial" w:cs="Arial"/>
          <w:color w:val="3E4040"/>
          <w:sz w:val="27"/>
          <w:szCs w:val="27"/>
        </w:rPr>
        <w:t> </w:t>
      </w:r>
      <w:r w:rsidRPr="003F5DA2">
        <w:rPr>
          <w:bCs/>
          <w:color w:val="3E4040"/>
          <w:sz w:val="30"/>
          <w:szCs w:val="30"/>
          <w:bdr w:val="none" w:sz="0" w:space="0" w:color="auto" w:frame="1"/>
          <w:lang w:val="ru-RU"/>
        </w:rPr>
        <w:t>в</w:t>
      </w:r>
      <w:r w:rsidRPr="003F5DA2">
        <w:rPr>
          <w:bCs/>
          <w:color w:val="3E4040"/>
          <w:sz w:val="30"/>
          <w:szCs w:val="30"/>
          <w:bdr w:val="none" w:sz="0" w:space="0" w:color="auto" w:frame="1"/>
        </w:rPr>
        <w:t> </w:t>
      </w:r>
      <w:r w:rsidRPr="003F5DA2">
        <w:rPr>
          <w:bCs/>
          <w:color w:val="3E4040"/>
          <w:sz w:val="30"/>
          <w:szCs w:val="30"/>
          <w:bdr w:val="none" w:sz="0" w:space="0" w:color="auto" w:frame="1"/>
          <w:lang w:val="ru-RU"/>
        </w:rPr>
        <w:t>госорганы</w:t>
      </w:r>
      <w:r w:rsidRPr="003F5DA2">
        <w:rPr>
          <w:color w:val="3E4040"/>
          <w:sz w:val="30"/>
          <w:szCs w:val="30"/>
        </w:rPr>
        <w:t> </w:t>
      </w:r>
      <w:r w:rsidRPr="003F5DA2">
        <w:rPr>
          <w:bCs/>
          <w:color w:val="3E4040"/>
          <w:sz w:val="30"/>
          <w:szCs w:val="30"/>
          <w:bdr w:val="none" w:sz="0" w:space="0" w:color="auto" w:frame="1"/>
          <w:lang w:val="ru-RU"/>
        </w:rPr>
        <w:t xml:space="preserve">и иные </w:t>
      </w:r>
      <w:proofErr w:type="spellStart"/>
      <w:r w:rsidRPr="003F5DA2">
        <w:rPr>
          <w:bCs/>
          <w:color w:val="3E4040"/>
          <w:sz w:val="30"/>
          <w:szCs w:val="30"/>
          <w:bdr w:val="none" w:sz="0" w:space="0" w:color="auto" w:frame="1"/>
          <w:lang w:val="ru-RU"/>
        </w:rPr>
        <w:t>госорганизации</w:t>
      </w:r>
      <w:proofErr w:type="spellEnd"/>
      <w:r w:rsidRPr="003F5DA2">
        <w:rPr>
          <w:color w:val="3E4040"/>
          <w:sz w:val="30"/>
          <w:szCs w:val="30"/>
          <w:lang w:val="ru-RU"/>
        </w:rPr>
        <w:t>.</w:t>
      </w:r>
    </w:p>
    <w:p w:rsidR="00847CFB" w:rsidRPr="00847CFB" w:rsidRDefault="003F5DA2" w:rsidP="003F5D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>
        <w:rPr>
          <w:rFonts w:ascii="Arial" w:hAnsi="Arial" w:cs="Arial"/>
          <w:color w:val="252323"/>
          <w:sz w:val="28"/>
          <w:szCs w:val="28"/>
          <w:lang w:val="ru-RU"/>
        </w:rPr>
        <w:t>Кроме того, с</w:t>
      </w:r>
      <w:r w:rsidR="00847CFB" w:rsidRPr="00847CFB">
        <w:rPr>
          <w:rFonts w:ascii="Arial" w:hAnsi="Arial" w:cs="Arial"/>
          <w:color w:val="252323"/>
          <w:sz w:val="28"/>
          <w:szCs w:val="28"/>
          <w:lang w:val="ru-RU"/>
        </w:rPr>
        <w:t>истема обращений предназначена для подачи обращений, рассматриваемых в соответствии с Законом Республики Беларусь «Об обращениях граждан и юридических лиц». Если ваш вопрос подлежит рассмотрению в рамках административного процесса, гражданского, хозяйственно-процессуального или уголовно-процессуального законодательства, законодательства об административных процедурах, обращения работника к нанимателю, то ответы на эти вопросы через данную систему направляться не будут.</w:t>
      </w:r>
    </w:p>
    <w:p w:rsidR="00847CFB" w:rsidRPr="00847CFB" w:rsidRDefault="00847CFB" w:rsidP="003F5D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 w:rsidRPr="00847CFB">
        <w:rPr>
          <w:rFonts w:ascii="Arial" w:hAnsi="Arial" w:cs="Arial"/>
          <w:color w:val="252323"/>
          <w:sz w:val="28"/>
          <w:szCs w:val="28"/>
          <w:lang w:val="ru-RU"/>
        </w:rPr>
        <w:t xml:space="preserve">Нельзя направить через систему обращений свои претензии в адрес индивидуальных предпринимателей, поскольку на данном сервисе аккредитованы только юридические лица государственной формы собственности (от сельского детского дошкольного учреждения до Администрации Президента Республики Беларусь). К индивидуальным 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lastRenderedPageBreak/>
        <w:t>предпринимателям следует обращаться путём внесения замечаний и (или) предложений в книгу замечаний и предложений.</w:t>
      </w:r>
    </w:p>
    <w:p w:rsidR="00847CFB" w:rsidRPr="00847CFB" w:rsidRDefault="00847CFB" w:rsidP="003F5D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 w:rsidRPr="00847CFB">
        <w:rPr>
          <w:rFonts w:ascii="Arial" w:hAnsi="Arial" w:cs="Arial"/>
          <w:color w:val="252323"/>
          <w:sz w:val="28"/>
          <w:szCs w:val="28"/>
          <w:lang w:val="ru-RU"/>
        </w:rPr>
        <w:t xml:space="preserve">Гражданин при направлении обращения через систему обращений выбирает из списка ту организацию, от которой хочет получить ответ. Если обращение будет направлено не по компетенции, то в течение 5 рабочих дней оно либо вернётся обратно с разъяснением о том, куда следует обратиться, либо сразу будет перенаправлено в другую инстанцию с уведомлением заявителя через личный кабинет. В данном случае срок рассмотрения обращения может увеличиться. </w:t>
      </w:r>
      <w:r w:rsidR="003F5DA2">
        <w:rPr>
          <w:rFonts w:ascii="Arial" w:hAnsi="Arial" w:cs="Arial"/>
          <w:color w:val="252323"/>
          <w:sz w:val="28"/>
          <w:szCs w:val="28"/>
          <w:lang w:val="ru-RU"/>
        </w:rPr>
        <w:t xml:space="preserve"> </w:t>
      </w:r>
    </w:p>
    <w:p w:rsidR="00847CFB" w:rsidRPr="00847CFB" w:rsidRDefault="003F5DA2" w:rsidP="003F5D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>
        <w:rPr>
          <w:rFonts w:ascii="Arial" w:hAnsi="Arial" w:cs="Arial"/>
          <w:color w:val="252323"/>
          <w:sz w:val="28"/>
          <w:szCs w:val="28"/>
          <w:lang w:val="ru-RU"/>
        </w:rPr>
        <w:t xml:space="preserve"> </w:t>
      </w:r>
    </w:p>
    <w:p w:rsidR="00847CFB" w:rsidRPr="00847CFB" w:rsidRDefault="00A101E5" w:rsidP="00847C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>
        <w:rPr>
          <w:rFonts w:ascii="Arial" w:hAnsi="Arial" w:cs="Arial"/>
          <w:color w:val="252323"/>
          <w:sz w:val="28"/>
          <w:szCs w:val="28"/>
          <w:lang w:val="ru-RU"/>
        </w:rPr>
        <w:t xml:space="preserve"> </w:t>
      </w:r>
    </w:p>
    <w:p w:rsidR="009A235B" w:rsidRPr="00847CFB" w:rsidRDefault="009A235B" w:rsidP="00847CFB">
      <w:pPr>
        <w:jc w:val="both"/>
        <w:rPr>
          <w:lang w:val="ru-RU"/>
        </w:rPr>
      </w:pPr>
    </w:p>
    <w:sectPr w:rsidR="009A235B" w:rsidRPr="00847C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BB"/>
    <w:rsid w:val="00122F69"/>
    <w:rsid w:val="0032799D"/>
    <w:rsid w:val="003F5DA2"/>
    <w:rsid w:val="00847CFB"/>
    <w:rsid w:val="00965212"/>
    <w:rsid w:val="009A235B"/>
    <w:rsid w:val="00A101E5"/>
    <w:rsid w:val="00C644DB"/>
    <w:rsid w:val="00C67B8F"/>
    <w:rsid w:val="00DE23BB"/>
    <w:rsid w:val="00F1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5382"/>
  <w15:docId w15:val="{2D119178-8900-4CFD-83C5-A55D0F66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7CFB"/>
    <w:rPr>
      <w:b/>
      <w:bCs/>
    </w:rPr>
  </w:style>
  <w:style w:type="character" w:styleId="a5">
    <w:name w:val="Hyperlink"/>
    <w:basedOn w:val="a0"/>
    <w:uiPriority w:val="99"/>
    <w:semiHidden/>
    <w:unhideWhenUsed/>
    <w:rsid w:val="0084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nmycp7evc.xn--90ais/helpPost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Igor</cp:lastModifiedBy>
  <cp:revision>5</cp:revision>
  <dcterms:created xsi:type="dcterms:W3CDTF">2023-12-06T05:21:00Z</dcterms:created>
  <dcterms:modified xsi:type="dcterms:W3CDTF">2023-12-06T08:39:00Z</dcterms:modified>
</cp:coreProperties>
</file>