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EF" w:rsidRPr="00F526AF" w:rsidRDefault="000504EF" w:rsidP="000504EF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526AF">
        <w:rPr>
          <w:b/>
          <w:sz w:val="44"/>
          <w:szCs w:val="44"/>
        </w:rPr>
        <w:t>ПОРЯДОК ПОДАЧИ ЗАЯВЛЕНИЙ ОБ ОСУЩЕСТВЛЕНИИ</w:t>
      </w:r>
      <w:r>
        <w:rPr>
          <w:b/>
          <w:sz w:val="44"/>
          <w:szCs w:val="44"/>
        </w:rPr>
        <w:t xml:space="preserve"> АДМИНИСТРАТИВНЫХ ПРОЦЕДУР В ЭЛ</w:t>
      </w:r>
      <w:r w:rsidRPr="00F526AF">
        <w:rPr>
          <w:b/>
          <w:sz w:val="44"/>
          <w:szCs w:val="44"/>
        </w:rPr>
        <w:t>ЕКТРОННОЙ ФОРМЕ</w:t>
      </w:r>
    </w:p>
    <w:p w:rsidR="000504EF" w:rsidRPr="000504EF" w:rsidRDefault="000504EF" w:rsidP="000504EF">
      <w:pPr>
        <w:pStyle w:val="newncpi0"/>
        <w:jc w:val="center"/>
        <w:rPr>
          <w:sz w:val="30"/>
          <w:szCs w:val="30"/>
        </w:rPr>
      </w:pPr>
      <w:r w:rsidRPr="000504EF">
        <w:rPr>
          <w:rStyle w:val="name"/>
          <w:sz w:val="30"/>
          <w:szCs w:val="30"/>
        </w:rPr>
        <w:t>Закон Республики Беларусь </w:t>
      </w:r>
    </w:p>
    <w:p w:rsidR="000504EF" w:rsidRPr="000504EF" w:rsidRDefault="000504EF" w:rsidP="000504EF">
      <w:pPr>
        <w:pStyle w:val="newncpi"/>
        <w:ind w:firstLine="0"/>
        <w:jc w:val="center"/>
        <w:rPr>
          <w:sz w:val="30"/>
          <w:szCs w:val="30"/>
        </w:rPr>
      </w:pPr>
      <w:r w:rsidRPr="000504EF">
        <w:rPr>
          <w:rStyle w:val="datepr"/>
          <w:sz w:val="30"/>
          <w:szCs w:val="30"/>
        </w:rPr>
        <w:t>28 октября 2008 г.</w:t>
      </w:r>
      <w:r w:rsidRPr="000504EF">
        <w:rPr>
          <w:rStyle w:val="number"/>
          <w:sz w:val="30"/>
          <w:szCs w:val="30"/>
        </w:rPr>
        <w:t xml:space="preserve"> № 433-З</w:t>
      </w:r>
    </w:p>
    <w:p w:rsidR="000504EF" w:rsidRPr="000504EF" w:rsidRDefault="000504EF" w:rsidP="000504EF">
      <w:pPr>
        <w:pStyle w:val="1"/>
        <w:rPr>
          <w:sz w:val="30"/>
          <w:szCs w:val="30"/>
        </w:rPr>
      </w:pPr>
      <w:r w:rsidRPr="000504EF">
        <w:rPr>
          <w:sz w:val="30"/>
          <w:szCs w:val="30"/>
        </w:rPr>
        <w:t>Об основах административных процедур</w:t>
      </w:r>
    </w:p>
    <w:p w:rsidR="000504EF" w:rsidRPr="000504EF" w:rsidRDefault="000504EF" w:rsidP="000504EF">
      <w:pPr>
        <w:pStyle w:val="1"/>
        <w:rPr>
          <w:sz w:val="30"/>
          <w:szCs w:val="30"/>
        </w:rPr>
      </w:pPr>
      <w:r w:rsidRPr="000504EF">
        <w:rPr>
          <w:sz w:val="30"/>
          <w:szCs w:val="30"/>
        </w:rPr>
        <w:t>(Извлечение)</w:t>
      </w:r>
    </w:p>
    <w:p w:rsidR="000504EF" w:rsidRPr="000504EF" w:rsidRDefault="000504EF" w:rsidP="000504EF">
      <w:pPr>
        <w:pStyle w:val="chapter"/>
        <w:rPr>
          <w:sz w:val="30"/>
          <w:szCs w:val="30"/>
        </w:rPr>
      </w:pPr>
      <w:r w:rsidRPr="000504EF">
        <w:rPr>
          <w:sz w:val="30"/>
          <w:szCs w:val="30"/>
        </w:rPr>
        <w:t xml:space="preserve">ГЛАВА 4 </w:t>
      </w:r>
      <w:r w:rsidRPr="000504EF">
        <w:rPr>
          <w:sz w:val="30"/>
          <w:szCs w:val="30"/>
        </w:rPr>
        <w:br/>
        <w:t>ПОДАЧА, ОТКАЗ В ПРИНЯТИИ И ОТЗЫВ ЗАЯВЛЕНИЯ ЗАИНТЕРЕСОВАННОГО ЛИЦА</w:t>
      </w:r>
    </w:p>
    <w:p w:rsidR="000504EF" w:rsidRPr="000504EF" w:rsidRDefault="000504EF" w:rsidP="000504EF">
      <w:pPr>
        <w:pStyle w:val="article"/>
        <w:rPr>
          <w:sz w:val="30"/>
          <w:szCs w:val="30"/>
        </w:rPr>
      </w:pPr>
      <w:r w:rsidRPr="000504EF">
        <w:rPr>
          <w:sz w:val="30"/>
          <w:szCs w:val="30"/>
        </w:rPr>
        <w:t>Статья 14. Заявление заинтересованного лица</w:t>
      </w:r>
    </w:p>
    <w:p w:rsidR="000504EF" w:rsidRPr="000504EF" w:rsidRDefault="000504EF" w:rsidP="000504EF">
      <w:pPr>
        <w:pStyle w:val="point"/>
        <w:rPr>
          <w:sz w:val="30"/>
          <w:szCs w:val="30"/>
        </w:rPr>
      </w:pPr>
      <w:r w:rsidRPr="000504EF">
        <w:rPr>
          <w:sz w:val="30"/>
          <w:szCs w:val="30"/>
        </w:rPr>
        <w:t>1. Заявление заинтересованного лица подается на белорусском и (или) русском языках.</w:t>
      </w:r>
    </w:p>
    <w:p w:rsidR="000504EF" w:rsidRPr="000504EF" w:rsidRDefault="000504EF" w:rsidP="000504EF">
      <w:pPr>
        <w:pStyle w:val="point"/>
        <w:rPr>
          <w:sz w:val="30"/>
          <w:szCs w:val="30"/>
        </w:rPr>
      </w:pPr>
      <w:r w:rsidRPr="000504EF">
        <w:rPr>
          <w:sz w:val="30"/>
          <w:szCs w:val="30"/>
        </w:rPr>
        <w:t>2. Заявление заинтересованного лица подается в письменной форме, за исключением случаев, когда законодательными актами и постановлениями Совета Министров Республики Беларусь допускается подача заявления в устной форме.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форме.</w:t>
      </w:r>
    </w:p>
    <w:p w:rsidR="000504EF" w:rsidRPr="000504EF" w:rsidRDefault="000504EF" w:rsidP="000504EF">
      <w:pPr>
        <w:pStyle w:val="point"/>
        <w:rPr>
          <w:sz w:val="30"/>
          <w:szCs w:val="30"/>
        </w:rPr>
      </w:pPr>
      <w:r w:rsidRPr="000504EF">
        <w:rPr>
          <w:sz w:val="30"/>
          <w:szCs w:val="30"/>
        </w:rPr>
        <w:t>3. Заявление заинтересованного лица в устной форме подается в ходе приема заинтересованного лица.</w:t>
      </w:r>
    </w:p>
    <w:p w:rsidR="000504EF" w:rsidRPr="000504EF" w:rsidRDefault="000504EF" w:rsidP="000504EF">
      <w:pPr>
        <w:pStyle w:val="point"/>
        <w:rPr>
          <w:sz w:val="30"/>
          <w:szCs w:val="30"/>
        </w:rPr>
      </w:pPr>
      <w:r w:rsidRPr="000504EF">
        <w:rPr>
          <w:sz w:val="30"/>
          <w:szCs w:val="30"/>
        </w:rPr>
        <w:t>4. Заявление заинтересованного лица в письменной форме подается в уполномоченный орган: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в ходе приема заинтересованного лица;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0504EF" w:rsidRPr="000504EF" w:rsidRDefault="000504EF" w:rsidP="000504EF">
      <w:pPr>
        <w:pStyle w:val="point"/>
        <w:rPr>
          <w:sz w:val="30"/>
          <w:szCs w:val="30"/>
        </w:rPr>
      </w:pPr>
      <w:r w:rsidRPr="000504EF">
        <w:rPr>
          <w:sz w:val="30"/>
          <w:szCs w:val="30"/>
        </w:rPr>
        <w:t>5.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письменной форме, в таком заявлении должны содержаться: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наименование уполномоченного органа, в который подается заявление;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lastRenderedPageBreak/>
        <w:t>сведения о заинтересованном лице: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фамилия, собственное имя, отчество (если таковое имеется), место жительства (место пребывания) – для гражданина, не являющегося индивидуальным предпринимателем;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индивидуального предпринимателя;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юридического лица;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наименование административной процедуры, за осуществлением которой обращается заинтересованное лицо;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перечень документов и (или) сведений (при их наличии), представляемых вместе с заявлением заинтересованного лица;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 – в случае внесения платы посредством использования такой системы;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подпись гражданина, либо 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лица.</w:t>
      </w:r>
    </w:p>
    <w:p w:rsidR="000504EF" w:rsidRPr="000504EF" w:rsidRDefault="000504EF" w:rsidP="000504EF">
      <w:pPr>
        <w:pStyle w:val="newncpi"/>
        <w:rPr>
          <w:sz w:val="30"/>
          <w:szCs w:val="30"/>
        </w:rPr>
      </w:pPr>
      <w:r w:rsidRPr="000504EF">
        <w:rPr>
          <w:sz w:val="30"/>
          <w:szCs w:val="30"/>
        </w:rPr>
        <w:t>Законодательством об административных процедурах по отдельным административным процедурам могут быть предусмотрены типовые формы (бланки) заявлений заинтересованных лиц.</w:t>
      </w:r>
    </w:p>
    <w:p w:rsidR="000504EF" w:rsidRPr="000504EF" w:rsidRDefault="000504EF" w:rsidP="000504EF">
      <w:pPr>
        <w:pStyle w:val="point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6. 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0504EF" w:rsidRPr="000504EF" w:rsidRDefault="000504EF" w:rsidP="000504EF">
      <w:pPr>
        <w:pStyle w:val="newncpi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без использования средств идентификации, указанных в абзацах третьем и четвертом настоящей части;</w:t>
      </w:r>
    </w:p>
    <w:p w:rsidR="000504EF" w:rsidRPr="000504EF" w:rsidRDefault="000504EF" w:rsidP="000504EF">
      <w:pPr>
        <w:pStyle w:val="newncpi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 xml:space="preserve"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</w:t>
      </w:r>
      <w:r w:rsidRPr="000504EF">
        <w:rPr>
          <w:b/>
          <w:sz w:val="30"/>
          <w:szCs w:val="30"/>
        </w:rPr>
        <w:lastRenderedPageBreak/>
        <w:t>уникального идентификатора устанавливается Советом Министров Республики Беларусь;</w:t>
      </w:r>
    </w:p>
    <w:p w:rsidR="000504EF" w:rsidRPr="000504EF" w:rsidRDefault="000504EF" w:rsidP="000504EF">
      <w:pPr>
        <w:pStyle w:val="newncpi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504EF" w:rsidRPr="000504EF" w:rsidRDefault="000504EF" w:rsidP="000504EF">
      <w:pPr>
        <w:pStyle w:val="newncpi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:rsidR="000504EF" w:rsidRPr="000504EF" w:rsidRDefault="000504EF" w:rsidP="000504EF">
      <w:pPr>
        <w:pStyle w:val="point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7.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электронной форме, в таком заявлении должны содержаться сведения, указанные в абзацах втором–девятом части первой пункта 5 настоящей статьи.</w:t>
      </w:r>
    </w:p>
    <w:p w:rsidR="000504EF" w:rsidRPr="000504EF" w:rsidRDefault="000504EF" w:rsidP="000504EF">
      <w:pPr>
        <w:pStyle w:val="point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8. Заявление заинтересованного лица, поданное в электронной форме, рассматривается в порядке, установленном настоящим Законом для рассмотрения заявлений, поданных в письменной форме, с учетом особенностей, предусмотренных настоящим Законом.</w:t>
      </w:r>
    </w:p>
    <w:p w:rsidR="000504EF" w:rsidRPr="000504EF" w:rsidRDefault="000504EF" w:rsidP="000504EF">
      <w:pPr>
        <w:pStyle w:val="newncpi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0504EF" w:rsidRPr="000504EF" w:rsidTr="000D08B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04EF" w:rsidRPr="000504EF" w:rsidRDefault="000504EF" w:rsidP="000D08BA">
            <w:pPr>
              <w:pStyle w:val="newncpi0"/>
              <w:jc w:val="left"/>
              <w:rPr>
                <w:rFonts w:eastAsiaTheme="minorEastAsia"/>
                <w:sz w:val="30"/>
                <w:szCs w:val="30"/>
              </w:rPr>
            </w:pPr>
            <w:r w:rsidRPr="000504EF">
              <w:rPr>
                <w:rStyle w:val="post"/>
                <w:sz w:val="30"/>
                <w:szCs w:val="30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04EF" w:rsidRPr="000504EF" w:rsidRDefault="000504EF" w:rsidP="000D08BA">
            <w:pPr>
              <w:pStyle w:val="newncpi0"/>
              <w:jc w:val="right"/>
              <w:rPr>
                <w:rFonts w:eastAsiaTheme="minorEastAsia"/>
                <w:sz w:val="30"/>
                <w:szCs w:val="30"/>
              </w:rPr>
            </w:pPr>
            <w:r w:rsidRPr="000504EF">
              <w:rPr>
                <w:rStyle w:val="pers"/>
                <w:sz w:val="30"/>
                <w:szCs w:val="30"/>
              </w:rPr>
              <w:t>А.Лукашенко</w:t>
            </w:r>
          </w:p>
        </w:tc>
      </w:tr>
    </w:tbl>
    <w:p w:rsidR="000504EF" w:rsidRPr="000504EF" w:rsidRDefault="000504EF" w:rsidP="000504EF">
      <w:pPr>
        <w:pStyle w:val="newncpi0"/>
        <w:rPr>
          <w:rFonts w:eastAsiaTheme="minorEastAsia"/>
          <w:sz w:val="30"/>
          <w:szCs w:val="30"/>
        </w:rPr>
      </w:pPr>
      <w:r w:rsidRPr="000504EF">
        <w:rPr>
          <w:sz w:val="30"/>
          <w:szCs w:val="30"/>
        </w:rPr>
        <w:t> </w:t>
      </w:r>
    </w:p>
    <w:p w:rsidR="000504EF" w:rsidRPr="007E68F2" w:rsidRDefault="000504EF" w:rsidP="000504EF">
      <w:pPr>
        <w:pStyle w:val="newncpi0"/>
        <w:rPr>
          <w:sz w:val="30"/>
          <w:szCs w:val="30"/>
        </w:rPr>
      </w:pPr>
    </w:p>
    <w:p w:rsidR="000504EF" w:rsidRPr="000504EF" w:rsidRDefault="000504EF">
      <w:pPr>
        <w:pStyle w:val="newncpi0"/>
        <w:jc w:val="center"/>
        <w:divId w:val="1898932341"/>
        <w:rPr>
          <w:sz w:val="30"/>
          <w:szCs w:val="30"/>
        </w:rPr>
      </w:pPr>
      <w:r w:rsidRPr="000504EF">
        <w:rPr>
          <w:rStyle w:val="name"/>
          <w:sz w:val="30"/>
          <w:szCs w:val="30"/>
        </w:rPr>
        <w:t>Закон Республики Беларусь </w:t>
      </w:r>
    </w:p>
    <w:p w:rsidR="000504EF" w:rsidRPr="000504EF" w:rsidRDefault="000504EF">
      <w:pPr>
        <w:pStyle w:val="newncpi"/>
        <w:ind w:firstLine="0"/>
        <w:jc w:val="center"/>
        <w:divId w:val="1898932341"/>
        <w:rPr>
          <w:sz w:val="30"/>
          <w:szCs w:val="30"/>
        </w:rPr>
      </w:pPr>
      <w:r w:rsidRPr="000504EF">
        <w:rPr>
          <w:rStyle w:val="datepr"/>
          <w:sz w:val="30"/>
          <w:szCs w:val="30"/>
        </w:rPr>
        <w:t>28 октября 2008 г.</w:t>
      </w:r>
      <w:r w:rsidRPr="000504EF">
        <w:rPr>
          <w:rStyle w:val="number"/>
          <w:sz w:val="30"/>
          <w:szCs w:val="30"/>
        </w:rPr>
        <w:t xml:space="preserve"> № 433-З</w:t>
      </w:r>
    </w:p>
    <w:p w:rsidR="000504EF" w:rsidRPr="000504EF" w:rsidRDefault="000504EF">
      <w:pPr>
        <w:pStyle w:val="1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Об основах административных процедур</w:t>
      </w:r>
    </w:p>
    <w:p w:rsidR="000504EF" w:rsidRPr="000504EF" w:rsidRDefault="000504EF">
      <w:pPr>
        <w:pStyle w:val="1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(Извлечение)</w:t>
      </w:r>
    </w:p>
    <w:p w:rsidR="000504EF" w:rsidRPr="000504EF" w:rsidRDefault="000504EF">
      <w:pPr>
        <w:pStyle w:val="article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Статья 15. Документы и (или) сведения, представляемые вместе с заявлением заинтересованного лица</w:t>
      </w:r>
    </w:p>
    <w:p w:rsidR="000504EF" w:rsidRPr="000504EF" w:rsidRDefault="000504EF">
      <w:pPr>
        <w:pStyle w:val="point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1. В перечни документов и (или) сведений, представляемых заинтересованными лицами, могут включаться лишь документы и (или) сведения, необходимые для осуществления административной процедуры, которые могут быть представлены только заинтересованным лицом.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 xml:space="preserve">В указанные перечни не могут включаться документы и (или) сведения, которые имеются в уполномоченных органах или могут быть </w:t>
      </w:r>
      <w:r w:rsidRPr="000504EF">
        <w:rPr>
          <w:sz w:val="30"/>
          <w:szCs w:val="30"/>
        </w:rPr>
        <w:lastRenderedPageBreak/>
        <w:t>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данных, за исключением случаев, когда такие документы и (или) сведения находятся у заинтересованного лица.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Документ, подтверждающий внесение платы, взимаемой при осуществлении административной процедуры, не представляется,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пространства.</w:t>
      </w:r>
    </w:p>
    <w:p w:rsidR="000504EF" w:rsidRPr="000504EF" w:rsidRDefault="000504EF">
      <w:pPr>
        <w:pStyle w:val="point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2. При подаче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удостоверяющих личность гражданина;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подтверждающих служебное положение руководителя юридического лица, а также удостоверяющих его личность;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подтверждающих государственную регистрацию юридического лица или индивидуального предпринимателя;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подтверждающих полномочия представителя заинтересованного лица;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указанного в части третьей пункта 1 настоящей статьи),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Если в перечнях документов и (или) сведений, представляемых заинтересованными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либо его нотариально засвидетельствованная копия, за исключением случая, указанного в части третьей настоящего пункта.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lastRenderedPageBreak/>
        <w:t>Если в перечнях документов и (или) сведений, представляемых заинтересованными лицами, указано, что подлежит представлению документ, удостоверяющий личность гражданина, считается, что подлежит представлению оригинал такого документа, если иное не предусмотрено законодательными актами.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засвидетельствования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0504EF" w:rsidRPr="000504EF" w:rsidRDefault="000504EF">
      <w:pPr>
        <w:pStyle w:val="point"/>
        <w:divId w:val="1898932341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3. При подаче заявления заинтересованного лица в электронной форме:</w:t>
      </w:r>
    </w:p>
    <w:p w:rsidR="000504EF" w:rsidRPr="000504EF" w:rsidRDefault="000504EF">
      <w:pPr>
        <w:pStyle w:val="newncpi"/>
        <w:divId w:val="1898932341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документы и (или) сведения, включенные в перечни документов и (или) сведений, представляемых заинтересованными лицами, подлежат представлению в электронной форме, соответствующей оригиналу представляемого документа или его нотариально засвидетельствованной копии. При этом не требуется подписания электронной цифровой подписью документов и (или) сведений, прилагаемых к заявлению заинтересованного лица, если иное не предусмотрено законодательными актами и постановлениями Совета Министров Республики Беларусь;</w:t>
      </w:r>
    </w:p>
    <w:p w:rsidR="000504EF" w:rsidRPr="000504EF" w:rsidRDefault="000504EF">
      <w:pPr>
        <w:pStyle w:val="newncpi"/>
        <w:divId w:val="1898932341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вместо представления документа, удостоверяющего личность гражданина, используются соответствующие сведения о гражданине, полученные при организации его доступа к единому порталу электронных услуг в соответствии с частью первой пункта 6 статьи 14 настоящего Закона;</w:t>
      </w:r>
    </w:p>
    <w:p w:rsidR="000504EF" w:rsidRPr="000504EF" w:rsidRDefault="000504EF">
      <w:pPr>
        <w:pStyle w:val="newncpi"/>
        <w:divId w:val="1898932341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самостоятельно, указывается в подаваемом заявлении;</w:t>
      </w:r>
    </w:p>
    <w:p w:rsidR="000504EF" w:rsidRPr="000504EF" w:rsidRDefault="000504EF">
      <w:pPr>
        <w:pStyle w:val="newncpi"/>
        <w:divId w:val="1898932341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 xml:space="preserve">внесение платы, взимаемой при осуществлении административной процедуры, за выдачу запрашиваемых уполномоченным органом документов и (или) сведений, если за их выдачу законодательством предусмотрена такая плата и заинтересованное лицо не представило такие документы и (или) сведения самостоятельно, осуществляется с использованием автоматизированной информационной системы единого расчетного </w:t>
      </w:r>
      <w:r w:rsidRPr="000504EF">
        <w:rPr>
          <w:b/>
          <w:sz w:val="30"/>
          <w:szCs w:val="30"/>
        </w:rPr>
        <w:lastRenderedPageBreak/>
        <w:t>и информационного пространства. Сведения о внесении такой платы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 должны содержаться в подаваемом заявлении.</w:t>
      </w:r>
    </w:p>
    <w:p w:rsidR="000504EF" w:rsidRPr="000504EF" w:rsidRDefault="000504EF">
      <w:pPr>
        <w:pStyle w:val="newncpi"/>
        <w:divId w:val="1898932341"/>
        <w:rPr>
          <w:b/>
          <w:sz w:val="30"/>
          <w:szCs w:val="30"/>
        </w:rPr>
      </w:pPr>
      <w:r w:rsidRPr="000504EF">
        <w:rPr>
          <w:b/>
          <w:sz w:val="30"/>
          <w:szCs w:val="30"/>
        </w:rPr>
        <w:t>Заинтересованное лицо может участвовать в осуществлении административной процедуры в электронной форме через своих представителей в случаях, предусмотренных законодательными актами.</w:t>
      </w:r>
    </w:p>
    <w:p w:rsidR="000504EF" w:rsidRPr="000504EF" w:rsidRDefault="000504EF">
      <w:pPr>
        <w:pStyle w:val="point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4. 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0504EF" w:rsidRPr="000504EF" w:rsidRDefault="000504EF">
      <w:pPr>
        <w:pStyle w:val="point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5. Заинтересованное лицо при подаче заявления вправе самостоятельно представить документы и (или) сведения, указанные в пункте 4 настоящей статьи.</w:t>
      </w:r>
    </w:p>
    <w:p w:rsidR="000504EF" w:rsidRPr="000504EF" w:rsidRDefault="000504EF">
      <w:pPr>
        <w:pStyle w:val="point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 xml:space="preserve">6. 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0504EF">
        <w:rPr>
          <w:sz w:val="30"/>
          <w:szCs w:val="30"/>
        </w:rPr>
        <w:t>апостиля</w:t>
      </w:r>
      <w:proofErr w:type="spellEnd"/>
      <w:r w:rsidRPr="000504EF">
        <w:rPr>
          <w:sz w:val="30"/>
          <w:szCs w:val="30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Дипломатические представительства и консульские учреждения Республики Беларусь принимают документы, выданные компетентными органами иностранных государств, без перевода на белорусский или русский язык при соблюдении следующих условий: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Беларусь;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консульское должностное лицо, занимающееся рассмотрением административной процедуры с использованием такого документа, владеет иностранным языком, на котором он составлен;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 xml:space="preserve">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</w:t>
      </w:r>
      <w:r w:rsidRPr="000504EF">
        <w:rPr>
          <w:sz w:val="30"/>
          <w:szCs w:val="30"/>
        </w:rPr>
        <w:lastRenderedPageBreak/>
        <w:t>Беларусь для рассмотрения в другие государственные органы, иные организации Республики Беларусь.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В случае запроса уполномоченным органом документов и (или) сведений, необходимых для осуществления административной процедуры, перевод документов и (или) сведений, составленных на иностранном языке, на белорусский и (или) русский языки и его нотариальное свидетельствование обеспечиваются заинтересованным лицом.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0504EF" w:rsidRPr="000504EF">
        <w:trPr>
          <w:divId w:val="1898932341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04EF" w:rsidRPr="000504EF" w:rsidRDefault="000504EF">
            <w:pPr>
              <w:pStyle w:val="newncpi0"/>
              <w:jc w:val="left"/>
              <w:rPr>
                <w:rFonts w:eastAsiaTheme="minorEastAsia"/>
                <w:sz w:val="30"/>
                <w:szCs w:val="30"/>
              </w:rPr>
            </w:pPr>
            <w:r w:rsidRPr="000504EF">
              <w:rPr>
                <w:rStyle w:val="post"/>
                <w:sz w:val="30"/>
                <w:szCs w:val="30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04EF" w:rsidRPr="000504EF" w:rsidRDefault="000504EF">
            <w:pPr>
              <w:pStyle w:val="newncpi0"/>
              <w:jc w:val="right"/>
              <w:rPr>
                <w:rFonts w:eastAsiaTheme="minorEastAsia"/>
                <w:sz w:val="30"/>
                <w:szCs w:val="30"/>
              </w:rPr>
            </w:pPr>
            <w:r w:rsidRPr="000504EF">
              <w:rPr>
                <w:rStyle w:val="pers"/>
                <w:sz w:val="30"/>
                <w:szCs w:val="30"/>
              </w:rPr>
              <w:t>А.Лукашенко</w:t>
            </w:r>
          </w:p>
        </w:tc>
      </w:tr>
    </w:tbl>
    <w:p w:rsidR="000504EF" w:rsidRPr="000504EF" w:rsidRDefault="000504EF">
      <w:pPr>
        <w:pStyle w:val="newncpi0"/>
        <w:divId w:val="1898932341"/>
        <w:rPr>
          <w:rFonts w:eastAsiaTheme="minorEastAsia"/>
          <w:sz w:val="30"/>
          <w:szCs w:val="30"/>
        </w:rPr>
      </w:pPr>
      <w:r w:rsidRPr="000504EF">
        <w:rPr>
          <w:sz w:val="30"/>
          <w:szCs w:val="30"/>
        </w:rPr>
        <w:t> </w:t>
      </w:r>
    </w:p>
    <w:p w:rsidR="000504EF" w:rsidRPr="000504EF" w:rsidRDefault="000504EF" w:rsidP="000504EF">
      <w:pPr>
        <w:jc w:val="center"/>
        <w:rPr>
          <w:sz w:val="30"/>
          <w:szCs w:val="30"/>
        </w:rPr>
      </w:pPr>
    </w:p>
    <w:sectPr w:rsidR="000504EF" w:rsidRPr="0005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EF"/>
    <w:rsid w:val="00030BE1"/>
    <w:rsid w:val="000504EF"/>
    <w:rsid w:val="0045066A"/>
    <w:rsid w:val="009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28D9E-74ED-43E8-A165-4A716BA6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504E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0504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504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5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rsid w:val="000504E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0504EF"/>
    <w:rPr>
      <w:rFonts w:ascii="Times New Roman" w:hAnsi="Times New Roman" w:cs="Times New Roman" w:hint="default"/>
    </w:rPr>
  </w:style>
  <w:style w:type="character" w:customStyle="1" w:styleId="number">
    <w:name w:val="number"/>
    <w:rsid w:val="000504EF"/>
    <w:rPr>
      <w:rFonts w:ascii="Times New Roman" w:hAnsi="Times New Roman" w:cs="Times New Roman" w:hint="default"/>
    </w:rPr>
  </w:style>
  <w:style w:type="character" w:customStyle="1" w:styleId="post">
    <w:name w:val="post"/>
    <w:rsid w:val="000504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0504E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rticle">
    <w:name w:val="article"/>
    <w:basedOn w:val="a"/>
    <w:rsid w:val="000504E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0504E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table" w:customStyle="1" w:styleId="tablencpi">
    <w:name w:val="tablencpi"/>
    <w:basedOn w:val="a1"/>
    <w:rsid w:val="0005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Герасимёнок</dc:creator>
  <cp:lastModifiedBy>Одно окно</cp:lastModifiedBy>
  <cp:revision>2</cp:revision>
  <dcterms:created xsi:type="dcterms:W3CDTF">2022-08-18T08:01:00Z</dcterms:created>
  <dcterms:modified xsi:type="dcterms:W3CDTF">2022-08-18T08:01:00Z</dcterms:modified>
</cp:coreProperties>
</file>