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B5" w:rsidRDefault="00B06AB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-1026972</wp:posOffset>
            </wp:positionH>
            <wp:positionV relativeFrom="paragraph">
              <wp:posOffset>-460493</wp:posOffset>
            </wp:positionV>
            <wp:extent cx="7176977" cy="10106514"/>
            <wp:effectExtent l="19050" t="0" r="4873" b="0"/>
            <wp:wrapNone/>
            <wp:docPr id="1" name="Рисунок 0" descr="Приказ об утверждении правил антикоррупционного по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утверждении правил антикоррупционного поведе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968" cy="1011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p w:rsidR="00B06AB5" w:rsidRDefault="00B06AB5"/>
    <w:tbl>
      <w:tblPr>
        <w:tblW w:w="5000" w:type="pct"/>
        <w:tblLook w:val="04A0"/>
      </w:tblPr>
      <w:tblGrid>
        <w:gridCol w:w="5403"/>
        <w:gridCol w:w="4235"/>
      </w:tblGrid>
      <w:tr w:rsidR="001501E2" w:rsidTr="001501E2">
        <w:tc>
          <w:tcPr>
            <w:tcW w:w="28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1E2" w:rsidRDefault="001501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AB5" w:rsidRDefault="00B06AB5">
            <w:pPr>
              <w:pStyle w:val="nengrif"/>
              <w:spacing w:line="280" w:lineRule="exact"/>
              <w:rPr>
                <w:i w:val="0"/>
                <w:sz w:val="30"/>
                <w:szCs w:val="30"/>
                <w:lang w:eastAsia="en-US"/>
              </w:rPr>
            </w:pPr>
          </w:p>
          <w:p w:rsidR="001501E2" w:rsidRDefault="001501E2">
            <w:pPr>
              <w:pStyle w:val="nengrif"/>
              <w:spacing w:line="280" w:lineRule="exact"/>
              <w:rPr>
                <w:i w:val="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lastRenderedPageBreak/>
              <w:t>УТВЕРЖДЕНО</w:t>
            </w:r>
            <w:r>
              <w:rPr>
                <w:i w:val="0"/>
                <w:sz w:val="30"/>
                <w:szCs w:val="30"/>
                <w:lang w:eastAsia="en-US"/>
              </w:rPr>
              <w:br/>
              <w:t xml:space="preserve">Приказ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 xml:space="preserve">председателя комитета по труду, занятости и социальной защите Витебского областного исполнительного </w:t>
            </w:r>
            <w:r w:rsidR="005C1AEC">
              <w:rPr>
                <w:i w:val="0"/>
                <w:sz w:val="30"/>
                <w:szCs w:val="30"/>
                <w:lang w:eastAsia="en-US"/>
              </w:rPr>
              <w:t>комитета</w:t>
            </w:r>
            <w:r w:rsidR="005C1AEC">
              <w:rPr>
                <w:i w:val="0"/>
                <w:sz w:val="30"/>
                <w:szCs w:val="30"/>
                <w:lang w:eastAsia="en-US"/>
              </w:rPr>
              <w:br/>
              <w:t xml:space="preserve"> 05</w:t>
            </w:r>
            <w:r>
              <w:rPr>
                <w:i w:val="0"/>
                <w:sz w:val="30"/>
                <w:szCs w:val="30"/>
                <w:lang w:eastAsia="en-US"/>
              </w:rPr>
              <w:t xml:space="preserve">.02.2020 </w:t>
            </w:r>
            <w:r w:rsidR="0068105E">
              <w:rPr>
                <w:i w:val="0"/>
                <w:sz w:val="30"/>
                <w:szCs w:val="30"/>
                <w:lang w:eastAsia="en-US"/>
              </w:rPr>
              <w:t xml:space="preserve"> </w:t>
            </w:r>
            <w:r>
              <w:rPr>
                <w:i w:val="0"/>
                <w:sz w:val="30"/>
                <w:szCs w:val="30"/>
                <w:lang w:eastAsia="en-US"/>
              </w:rPr>
              <w:t>№ </w:t>
            </w:r>
            <w:r w:rsidR="005C1AEC">
              <w:rPr>
                <w:i w:val="0"/>
                <w:sz w:val="30"/>
                <w:szCs w:val="30"/>
                <w:lang w:eastAsia="en-US"/>
              </w:rPr>
              <w:t>12</w:t>
            </w:r>
          </w:p>
        </w:tc>
      </w:tr>
    </w:tbl>
    <w:p w:rsidR="001501E2" w:rsidRDefault="001501E2" w:rsidP="001501E2">
      <w:pPr>
        <w:pStyle w:val="1"/>
        <w:spacing w:after="0" w:line="280" w:lineRule="exact"/>
        <w:ind w:right="2268"/>
        <w:jc w:val="left"/>
        <w:rPr>
          <w:b w:val="0"/>
          <w:color w:val="auto"/>
          <w:sz w:val="30"/>
          <w:szCs w:val="30"/>
        </w:rPr>
      </w:pPr>
    </w:p>
    <w:p w:rsidR="001501E2" w:rsidRDefault="001501E2" w:rsidP="001501E2">
      <w:pPr>
        <w:pStyle w:val="1"/>
        <w:spacing w:after="0" w:line="280" w:lineRule="exact"/>
        <w:ind w:right="2268"/>
        <w:jc w:val="left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ПРАВИЛА </w:t>
      </w:r>
    </w:p>
    <w:p w:rsidR="001501E2" w:rsidRDefault="001501E2" w:rsidP="001501E2">
      <w:pPr>
        <w:pStyle w:val="1"/>
        <w:tabs>
          <w:tab w:val="left" w:pos="7371"/>
        </w:tabs>
        <w:spacing w:after="0" w:line="280" w:lineRule="exact"/>
        <w:ind w:right="1842"/>
        <w:jc w:val="left"/>
        <w:rPr>
          <w:b w:val="0"/>
          <w:color w:val="auto"/>
          <w:sz w:val="30"/>
          <w:szCs w:val="30"/>
        </w:rPr>
      </w:pPr>
      <w:proofErr w:type="spellStart"/>
      <w:r>
        <w:rPr>
          <w:b w:val="0"/>
          <w:color w:val="auto"/>
          <w:sz w:val="30"/>
          <w:szCs w:val="30"/>
        </w:rPr>
        <w:t>антикоррупционного</w:t>
      </w:r>
      <w:proofErr w:type="spellEnd"/>
      <w:r>
        <w:rPr>
          <w:b w:val="0"/>
          <w:color w:val="auto"/>
          <w:sz w:val="30"/>
          <w:szCs w:val="30"/>
        </w:rPr>
        <w:t xml:space="preserve">  поведения  в  комитете  по труду, занятости и социальной защите Витебского областного исполнительного комитета, в государственных органах </w:t>
      </w:r>
    </w:p>
    <w:p w:rsidR="001501E2" w:rsidRDefault="001501E2" w:rsidP="001501E2">
      <w:pPr>
        <w:pStyle w:val="1"/>
        <w:tabs>
          <w:tab w:val="left" w:pos="7371"/>
        </w:tabs>
        <w:spacing w:after="0" w:line="280" w:lineRule="exact"/>
        <w:ind w:right="1842"/>
        <w:jc w:val="left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и </w:t>
      </w:r>
      <w:proofErr w:type="gramStart"/>
      <w:r>
        <w:rPr>
          <w:b w:val="0"/>
          <w:color w:val="auto"/>
          <w:sz w:val="30"/>
          <w:szCs w:val="30"/>
        </w:rPr>
        <w:t>организациях</w:t>
      </w:r>
      <w:proofErr w:type="gramEnd"/>
      <w:r>
        <w:rPr>
          <w:b w:val="0"/>
          <w:color w:val="auto"/>
          <w:sz w:val="30"/>
          <w:szCs w:val="30"/>
        </w:rPr>
        <w:t xml:space="preserve">, входящих в систему </w:t>
      </w:r>
    </w:p>
    <w:p w:rsidR="001501E2" w:rsidRDefault="001501E2" w:rsidP="001501E2">
      <w:pPr>
        <w:pStyle w:val="1"/>
        <w:tabs>
          <w:tab w:val="left" w:pos="7371"/>
        </w:tabs>
        <w:spacing w:after="0" w:line="360" w:lineRule="auto"/>
        <w:ind w:right="1843"/>
        <w:jc w:val="left"/>
        <w:rPr>
          <w:b w:val="0"/>
          <w:color w:val="auto"/>
          <w:sz w:val="30"/>
          <w:szCs w:val="30"/>
        </w:rPr>
      </w:pPr>
    </w:p>
    <w:p w:rsidR="001501E2" w:rsidRDefault="001501E2" w:rsidP="001501E2">
      <w:pPr>
        <w:pStyle w:val="nenzag"/>
        <w:spacing w:before="0" w:after="0"/>
        <w:rPr>
          <w:b w:val="0"/>
          <w:sz w:val="30"/>
          <w:szCs w:val="30"/>
        </w:rPr>
      </w:pPr>
      <w:bookmarkStart w:id="0" w:name="a2"/>
      <w:bookmarkEnd w:id="0"/>
      <w:r>
        <w:rPr>
          <w:b w:val="0"/>
          <w:sz w:val="30"/>
          <w:szCs w:val="30"/>
        </w:rPr>
        <w:t>ГЛАВА 1</w:t>
      </w:r>
      <w:r>
        <w:rPr>
          <w:b w:val="0"/>
          <w:sz w:val="30"/>
          <w:szCs w:val="30"/>
        </w:rPr>
        <w:br/>
        <w:t>ОБЩИЕ ПОЛОЖЕНИЯ</w:t>
      </w:r>
    </w:p>
    <w:p w:rsidR="0068105E" w:rsidRDefault="0068105E" w:rsidP="001501E2">
      <w:pPr>
        <w:pStyle w:val="nenzag"/>
        <w:spacing w:before="0" w:after="0"/>
        <w:rPr>
          <w:b w:val="0"/>
          <w:sz w:val="30"/>
          <w:szCs w:val="30"/>
        </w:rPr>
      </w:pPr>
    </w:p>
    <w:p w:rsidR="001501E2" w:rsidRDefault="001501E2" w:rsidP="001501E2">
      <w:pPr>
        <w:pStyle w:val="Style5"/>
        <w:widowControl/>
        <w:tabs>
          <w:tab w:val="left" w:pos="979"/>
        </w:tabs>
        <w:spacing w:before="9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1.</w:t>
      </w:r>
      <w:r>
        <w:rPr>
          <w:rStyle w:val="FontStyle11"/>
          <w:sz w:val="30"/>
          <w:szCs w:val="30"/>
        </w:rPr>
        <w:tab/>
        <w:t xml:space="preserve"> Настоящие Правила </w:t>
      </w:r>
      <w:proofErr w:type="spellStart"/>
      <w:r>
        <w:rPr>
          <w:rStyle w:val="FontStyle11"/>
          <w:sz w:val="30"/>
          <w:szCs w:val="30"/>
        </w:rPr>
        <w:t>антикоррупционного</w:t>
      </w:r>
      <w:proofErr w:type="spellEnd"/>
      <w:r>
        <w:rPr>
          <w:rStyle w:val="FontStyle11"/>
          <w:sz w:val="30"/>
          <w:szCs w:val="30"/>
        </w:rPr>
        <w:t xml:space="preserve"> поведения в комитете по труду, занятости и социальной защите Витебского областного исполнительного комитета, в государственных органах и организациях, входящих в систему (далее - Правила) устанавливают базовые принципы, нормы и правила </w:t>
      </w:r>
      <w:proofErr w:type="spellStart"/>
      <w:r>
        <w:rPr>
          <w:rStyle w:val="FontStyle11"/>
          <w:sz w:val="30"/>
          <w:szCs w:val="30"/>
        </w:rPr>
        <w:t>антикоррупционного</w:t>
      </w:r>
      <w:proofErr w:type="spellEnd"/>
      <w:r>
        <w:rPr>
          <w:rStyle w:val="FontStyle11"/>
          <w:sz w:val="30"/>
          <w:szCs w:val="30"/>
        </w:rPr>
        <w:t xml:space="preserve"> поведения государственных должностных лиц государственных органов, организаций и приравненных к ним лиц (далее - должностные лица).</w:t>
      </w:r>
    </w:p>
    <w:p w:rsidR="001501E2" w:rsidRDefault="001501E2" w:rsidP="001501E2">
      <w:pPr>
        <w:pStyle w:val="Style6"/>
        <w:widowControl/>
        <w:ind w:left="720" w:firstLine="0"/>
        <w:jc w:val="lef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Задачами настоящих Правил являются:</w:t>
      </w:r>
    </w:p>
    <w:p w:rsidR="001501E2" w:rsidRDefault="001501E2" w:rsidP="001501E2">
      <w:pPr>
        <w:pStyle w:val="Style6"/>
        <w:widowControl/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формирование </w:t>
      </w:r>
      <w:proofErr w:type="spellStart"/>
      <w:r>
        <w:rPr>
          <w:rStyle w:val="FontStyle11"/>
          <w:sz w:val="30"/>
          <w:szCs w:val="30"/>
        </w:rPr>
        <w:t>антикоррупционного</w:t>
      </w:r>
      <w:proofErr w:type="spellEnd"/>
      <w:r>
        <w:rPr>
          <w:rStyle w:val="FontStyle11"/>
          <w:sz w:val="30"/>
          <w:szCs w:val="30"/>
        </w:rPr>
        <w:t xml:space="preserve"> поведения должностных лиц комитета по труду, занятости и социальной защите Витебского областного исполнительного комитета (далее – комитет), государственных органов и организаций, входящих в систему комитета (далее при совместном упоминании комитета и государственных органов и организаций, входящих в систему комитета – государственные органы и организации);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достойное выполнение профессиональной деятельности на основе законодательства, правил служебного поведения, а также этических норм и стандартов;</w:t>
      </w:r>
    </w:p>
    <w:p w:rsidR="001501E2" w:rsidRDefault="001501E2" w:rsidP="001501E2">
      <w:pPr>
        <w:pStyle w:val="Style6"/>
        <w:widowControl/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обеспечение единой нравственно-нормативной основы поведения должностных лиц;</w:t>
      </w:r>
    </w:p>
    <w:p w:rsidR="001501E2" w:rsidRDefault="001501E2" w:rsidP="001501E2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снижение возможностей для возникновения коррупционных проявлений;</w:t>
      </w:r>
    </w:p>
    <w:p w:rsidR="001501E2" w:rsidRDefault="001501E2" w:rsidP="001501E2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содействие укреплению авторитета государственных должностных лиц государственных органов и организаций и приравненных к ним лиц, повышение доверия граждан к государственным органам и организациям.</w:t>
      </w:r>
    </w:p>
    <w:p w:rsidR="001501E2" w:rsidRDefault="001501E2" w:rsidP="001501E2">
      <w:pPr>
        <w:pStyle w:val="Style7"/>
        <w:widowControl/>
        <w:tabs>
          <w:tab w:val="left" w:pos="1001"/>
        </w:tabs>
        <w:ind w:left="684" w:right="-1" w:firstLine="2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2.</w:t>
      </w:r>
      <w:r>
        <w:rPr>
          <w:rStyle w:val="FontStyle11"/>
          <w:sz w:val="30"/>
          <w:szCs w:val="30"/>
        </w:rPr>
        <w:tab/>
        <w:t>Настоящие Правила разработаны на основании:</w:t>
      </w:r>
      <w:r>
        <w:rPr>
          <w:rStyle w:val="FontStyle11"/>
          <w:sz w:val="30"/>
          <w:szCs w:val="30"/>
        </w:rPr>
        <w:br/>
        <w:t>Конституции Республики Беларусь от 15 марта 1994 г.;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 xml:space="preserve">Директивы Президента Республики Беларусь от 11 марта 2004 г. № 1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мерах по укреплению общественной безопасности и дисциплины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Декрета Президента Республики Беларусь от 15 декабря 2014 г. № 5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Об усилении требований к руководящим кадрам и работникам организаций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1501E2" w:rsidRDefault="001501E2" w:rsidP="001501E2">
      <w:pPr>
        <w:pStyle w:val="Style6"/>
        <w:widowControl/>
        <w:ind w:left="142" w:firstLine="54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Закона Республики Беларусь от 15 июля 2015 г. № 305-З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борьбе с коррупцией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Закона Республики Беларусь от 14 июня 2003 г. № 204-З                  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государственной службе в Республике Беларусь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иных нормативных правовых актов, направленных на борьбу с коррупцией.</w:t>
      </w:r>
    </w:p>
    <w:p w:rsidR="001501E2" w:rsidRDefault="001501E2" w:rsidP="001501E2">
      <w:pPr>
        <w:pStyle w:val="Style5"/>
        <w:widowControl/>
        <w:numPr>
          <w:ilvl w:val="0"/>
          <w:numId w:val="1"/>
        </w:numPr>
        <w:tabs>
          <w:tab w:val="left" w:pos="972"/>
        </w:tabs>
        <w:ind w:right="22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В настоящих Правилах используются термины в значениях, определенных в Законе Республики Беларусь от 15 июля 2015 </w:t>
      </w:r>
      <w:r>
        <w:rPr>
          <w:rStyle w:val="FontStyle12"/>
          <w:sz w:val="30"/>
          <w:szCs w:val="30"/>
        </w:rPr>
        <w:t>г.</w:t>
      </w:r>
      <w:r>
        <w:rPr>
          <w:rStyle w:val="FontStyle11"/>
          <w:sz w:val="30"/>
          <w:szCs w:val="30"/>
        </w:rPr>
        <w:t xml:space="preserve"> № 305-З</w:t>
      </w:r>
      <w:r>
        <w:rPr>
          <w:rStyle w:val="FontStyle12"/>
          <w:sz w:val="30"/>
          <w:szCs w:val="30"/>
        </w:rPr>
        <w:t xml:space="preserve">              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борьбе с коррупцией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.</w:t>
      </w:r>
    </w:p>
    <w:p w:rsidR="001501E2" w:rsidRDefault="001501E2" w:rsidP="001501E2">
      <w:pPr>
        <w:pStyle w:val="Style5"/>
        <w:widowControl/>
        <w:numPr>
          <w:ilvl w:val="0"/>
          <w:numId w:val="1"/>
        </w:numPr>
        <w:tabs>
          <w:tab w:val="left" w:pos="972"/>
        </w:tabs>
        <w:ind w:right="14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Должностные лица должны принимать все необходимые меры для соблюдения положений настоящих Правил, а каждый гражданин вправе ожидать от должностных лиц поведения в отношениях с ним в соответствии с положениями настоящих Правил.</w:t>
      </w:r>
    </w:p>
    <w:p w:rsidR="001501E2" w:rsidRDefault="001501E2" w:rsidP="001501E2">
      <w:pPr>
        <w:pStyle w:val="Style5"/>
        <w:widowControl/>
        <w:numPr>
          <w:ilvl w:val="0"/>
          <w:numId w:val="1"/>
        </w:numPr>
        <w:tabs>
          <w:tab w:val="left" w:pos="972"/>
        </w:tabs>
        <w:ind w:right="22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Знание и соблюдение положений настоящих Правил является одним из критериев оценки качества профессиональной деятельности и уровня развития деловых и личностных качеств должностных лиц.</w:t>
      </w:r>
    </w:p>
    <w:p w:rsidR="001501E2" w:rsidRDefault="001501E2" w:rsidP="001501E2">
      <w:pPr>
        <w:pStyle w:val="Style5"/>
        <w:widowControl/>
        <w:tabs>
          <w:tab w:val="left" w:pos="972"/>
        </w:tabs>
        <w:ind w:left="698" w:right="22" w:firstLine="0"/>
        <w:rPr>
          <w:rStyle w:val="FontStyle11"/>
          <w:sz w:val="30"/>
          <w:szCs w:val="30"/>
        </w:rPr>
      </w:pPr>
    </w:p>
    <w:p w:rsidR="001501E2" w:rsidRDefault="001501E2" w:rsidP="0068105E">
      <w:pPr>
        <w:pStyle w:val="Style2"/>
        <w:widowControl/>
        <w:spacing w:before="65" w:line="240" w:lineRule="auto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ГЛАВА 2</w:t>
      </w:r>
    </w:p>
    <w:p w:rsidR="0068105E" w:rsidRDefault="001501E2" w:rsidP="0068105E">
      <w:pPr>
        <w:pStyle w:val="Style6"/>
        <w:widowControl/>
        <w:spacing w:before="29" w:line="240" w:lineRule="auto"/>
        <w:ind w:left="641" w:firstLine="0"/>
        <w:jc w:val="center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ПРИНЦИПЫ СЛУЖЕБНОГО ПОВЕДЕНИЯ</w:t>
      </w:r>
    </w:p>
    <w:p w:rsidR="001501E2" w:rsidRDefault="001501E2" w:rsidP="0068105E">
      <w:pPr>
        <w:pStyle w:val="Style6"/>
        <w:widowControl/>
        <w:spacing w:before="29" w:line="240" w:lineRule="auto"/>
        <w:ind w:left="641" w:firstLine="0"/>
        <w:jc w:val="center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ДОЛЖНОСТНЫХ ЛИЦ</w:t>
      </w:r>
    </w:p>
    <w:p w:rsidR="001501E2" w:rsidRDefault="001501E2" w:rsidP="001501E2">
      <w:pPr>
        <w:pStyle w:val="Style5"/>
        <w:widowControl/>
        <w:numPr>
          <w:ilvl w:val="0"/>
          <w:numId w:val="2"/>
        </w:numPr>
        <w:tabs>
          <w:tab w:val="left" w:pos="979"/>
        </w:tabs>
        <w:spacing w:before="338"/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Государственные органы и организации придерживаются принципов законодательства о борьбе с коррупцией, а также принципов этического делового поведения во всех видах деловых отношений. Принципы настоящих Правил обязательны для исполнения всеми должностными лицами.</w:t>
      </w:r>
    </w:p>
    <w:p w:rsidR="001501E2" w:rsidRDefault="001501E2" w:rsidP="001501E2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В государственных органах и организациях закрепляется принцип неприятия коррупции в любых формах и проявлениях как в повседневной деятельности, так и при реализации стратегических проектов.</w:t>
      </w:r>
    </w:p>
    <w:p w:rsidR="001501E2" w:rsidRDefault="001501E2" w:rsidP="001501E2">
      <w:pPr>
        <w:pStyle w:val="Style5"/>
        <w:widowControl/>
        <w:numPr>
          <w:ilvl w:val="0"/>
          <w:numId w:val="3"/>
        </w:numPr>
        <w:tabs>
          <w:tab w:val="left" w:pos="979"/>
        </w:tabs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Базовыми принципами </w:t>
      </w:r>
      <w:proofErr w:type="spellStart"/>
      <w:r>
        <w:rPr>
          <w:rStyle w:val="FontStyle11"/>
          <w:sz w:val="30"/>
          <w:szCs w:val="30"/>
        </w:rPr>
        <w:t>антикоррупционного</w:t>
      </w:r>
      <w:proofErr w:type="spellEnd"/>
      <w:r>
        <w:rPr>
          <w:rStyle w:val="FontStyle11"/>
          <w:sz w:val="30"/>
          <w:szCs w:val="30"/>
        </w:rPr>
        <w:t xml:space="preserve"> поведения должностных лиц являются: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принцип соответствия действий и решений законодательству </w:t>
      </w:r>
      <w:proofErr w:type="gramStart"/>
      <w:r>
        <w:rPr>
          <w:rStyle w:val="FontStyle11"/>
          <w:sz w:val="30"/>
          <w:szCs w:val="30"/>
        </w:rPr>
        <w:t>-р</w:t>
      </w:r>
      <w:proofErr w:type="gramEnd"/>
      <w:r>
        <w:rPr>
          <w:rStyle w:val="FontStyle11"/>
          <w:sz w:val="30"/>
          <w:szCs w:val="30"/>
        </w:rPr>
        <w:t>еализуемые в государственных органах и организациях меры и процедуры формирования служебного поведения должны соответствовать законодательству;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принцип личного примера - руководству государственных органов и организаций отводится ключевая роль в формировании культуры </w:t>
      </w:r>
      <w:r>
        <w:rPr>
          <w:rStyle w:val="FontStyle11"/>
          <w:sz w:val="30"/>
          <w:szCs w:val="30"/>
        </w:rPr>
        <w:lastRenderedPageBreak/>
        <w:t>нетерпимости к коррупции и в создании внутриорганизационной системы предупреждения коррупции;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принцип вовлеченности должностных лиц в процессы борьбы с коррупцией - осуществляется широкая информированность работников о положениях законодательства по борьбе с коррупцией, а также принимаются меры для их активного участия в формировании и реализации </w:t>
      </w:r>
      <w:proofErr w:type="spellStart"/>
      <w:r>
        <w:rPr>
          <w:rStyle w:val="FontStyle11"/>
          <w:sz w:val="30"/>
          <w:szCs w:val="30"/>
        </w:rPr>
        <w:t>антикоррупционных</w:t>
      </w:r>
      <w:proofErr w:type="spellEnd"/>
      <w:r>
        <w:rPr>
          <w:rStyle w:val="FontStyle11"/>
          <w:sz w:val="30"/>
          <w:szCs w:val="30"/>
        </w:rPr>
        <w:t xml:space="preserve"> стандартов и процедур в государственных органах и иных организациях;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принцип соразмерности </w:t>
      </w:r>
      <w:proofErr w:type="spellStart"/>
      <w:r>
        <w:rPr>
          <w:rStyle w:val="FontStyle11"/>
          <w:sz w:val="30"/>
          <w:szCs w:val="30"/>
        </w:rPr>
        <w:t>антикоррупционных</w:t>
      </w:r>
      <w:proofErr w:type="spellEnd"/>
      <w:r>
        <w:rPr>
          <w:rStyle w:val="FontStyle11"/>
          <w:sz w:val="30"/>
          <w:szCs w:val="30"/>
        </w:rPr>
        <w:t xml:space="preserve"> процедур риску коррупции - выполнение должностными лицами комплекса мер, позволяющих снизить вероятность вовлечения их в коррупционную деятельность;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принцип эффективности </w:t>
      </w:r>
      <w:proofErr w:type="spellStart"/>
      <w:r>
        <w:rPr>
          <w:rStyle w:val="FontStyle11"/>
          <w:sz w:val="30"/>
          <w:szCs w:val="30"/>
        </w:rPr>
        <w:t>антикоррупционных</w:t>
      </w:r>
      <w:proofErr w:type="spellEnd"/>
      <w:r>
        <w:rPr>
          <w:rStyle w:val="FontStyle11"/>
          <w:sz w:val="30"/>
          <w:szCs w:val="30"/>
        </w:rPr>
        <w:t xml:space="preserve"> процедур - оптимальность </w:t>
      </w:r>
      <w:proofErr w:type="spellStart"/>
      <w:r>
        <w:rPr>
          <w:rStyle w:val="FontStyle11"/>
          <w:sz w:val="30"/>
          <w:szCs w:val="30"/>
        </w:rPr>
        <w:t>антикоррупционных</w:t>
      </w:r>
      <w:proofErr w:type="spellEnd"/>
      <w:r>
        <w:rPr>
          <w:rStyle w:val="FontStyle11"/>
          <w:sz w:val="30"/>
          <w:szCs w:val="30"/>
        </w:rPr>
        <w:t xml:space="preserve"> мероприятий государственных органов и организаций по стоимости, простоте реализации и значимости результатов;</w:t>
      </w:r>
    </w:p>
    <w:p w:rsidR="001501E2" w:rsidRDefault="001501E2" w:rsidP="001501E2">
      <w:pPr>
        <w:pStyle w:val="Style6"/>
        <w:widowControl/>
        <w:ind w:right="1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ответственности и неотвратимости наказания за коррупционные проявления - неотвратимость наказания всех должностных лиц вне зависимости от занимаемой должности, стажа работы и иных условий в случае совершения ими коррупционных правонарушений и в связи с исполнением трудовых обязанностей;</w:t>
      </w:r>
    </w:p>
    <w:p w:rsidR="001501E2" w:rsidRDefault="001501E2" w:rsidP="001501E2">
      <w:pPr>
        <w:pStyle w:val="Style4"/>
        <w:widowControl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   открытости    хозяйственной    и    иной деятельности информирование контрагентов, партнеров и общественности о результатах хозяйственной   деятельности,   за   исключением   информации, имеющей служебный характер или представляющей коммерческую тайну;</w:t>
      </w:r>
    </w:p>
    <w:p w:rsidR="001501E2" w:rsidRDefault="001501E2" w:rsidP="001501E2">
      <w:pPr>
        <w:pStyle w:val="Style6"/>
        <w:widowControl/>
        <w:spacing w:before="65"/>
        <w:ind w:right="7"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постоянного контроля и регулярного мониторинга состояния дел - регулярный мониторинг эффективности настоящих Правил и доведение его результатов всем заинтересованным.</w:t>
      </w:r>
    </w:p>
    <w:p w:rsidR="001501E2" w:rsidRDefault="001501E2" w:rsidP="001501E2">
      <w:pPr>
        <w:pStyle w:val="Style2"/>
        <w:widowControl/>
        <w:spacing w:line="240" w:lineRule="exact"/>
        <w:ind w:left="2614" w:right="2585"/>
      </w:pPr>
    </w:p>
    <w:p w:rsidR="0068105E" w:rsidRDefault="0068105E" w:rsidP="0068105E">
      <w:pPr>
        <w:pStyle w:val="Style2"/>
        <w:widowControl/>
        <w:spacing w:before="84" w:line="338" w:lineRule="exact"/>
        <w:ind w:right="2585" w:firstLine="142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                           </w:t>
      </w:r>
      <w:r w:rsidR="001501E2">
        <w:rPr>
          <w:rStyle w:val="FontStyle11"/>
          <w:sz w:val="30"/>
          <w:szCs w:val="30"/>
        </w:rPr>
        <w:t>ГЛАВА 3</w:t>
      </w:r>
    </w:p>
    <w:p w:rsidR="001501E2" w:rsidRDefault="001501E2" w:rsidP="0068105E">
      <w:pPr>
        <w:pStyle w:val="Style2"/>
        <w:widowControl/>
        <w:spacing w:before="84" w:line="338" w:lineRule="exact"/>
        <w:ind w:right="-1" w:firstLine="142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ПРЕДУПРЕЖДЕНИЕ КОРРУПЦИИ</w:t>
      </w:r>
    </w:p>
    <w:p w:rsidR="001501E2" w:rsidRDefault="001501E2" w:rsidP="001501E2">
      <w:pPr>
        <w:pStyle w:val="Style7"/>
        <w:widowControl/>
        <w:spacing w:line="240" w:lineRule="exact"/>
        <w:ind w:left="706"/>
      </w:pPr>
    </w:p>
    <w:p w:rsidR="001501E2" w:rsidRDefault="001501E2" w:rsidP="001501E2">
      <w:pPr>
        <w:pStyle w:val="Style7"/>
        <w:widowControl/>
        <w:tabs>
          <w:tab w:val="left" w:pos="972"/>
        </w:tabs>
        <w:spacing w:before="98"/>
        <w:ind w:left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8.</w:t>
      </w:r>
      <w:r>
        <w:rPr>
          <w:rStyle w:val="FontStyle11"/>
          <w:sz w:val="30"/>
          <w:szCs w:val="30"/>
        </w:rPr>
        <w:tab/>
        <w:t>В целях предупреждения коррупции должностные лица должны:</w:t>
      </w:r>
      <w:r>
        <w:rPr>
          <w:rStyle w:val="FontStyle11"/>
          <w:sz w:val="30"/>
          <w:szCs w:val="30"/>
        </w:rPr>
        <w:br/>
        <w:t>противостоять проявлениям коррупции;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не допускать коррупционных правонарушений либо правонарушений, создающих условия для коррупции;</w:t>
      </w:r>
    </w:p>
    <w:p w:rsidR="001501E2" w:rsidRDefault="001501E2" w:rsidP="001501E2">
      <w:pPr>
        <w:pStyle w:val="Style6"/>
        <w:widowControl/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пресекать факты коррупционных правонарушений со стороны других должностных лиц;</w:t>
      </w:r>
    </w:p>
    <w:p w:rsidR="001501E2" w:rsidRDefault="001501E2" w:rsidP="001501E2">
      <w:pPr>
        <w:pStyle w:val="Style6"/>
        <w:widowControl/>
        <w:ind w:right="7"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избегать поведения, которое может вынудить их оказать услугу другому лицу взамен предоставленных от него преимуществ, льгот или иных благ;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>не допускать посредничество во взяточничестве или коммерческом подкупе, либо иным образом способствовать взяткодателю и/или взяткополучателю в достижении или реализации соглашения между ними о получении и даче взятки или совершении коммерческого подкупа;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отказываться от получения любых платежей в виде денежных средств материальных ценностей, иной выгоды или преимущества, если получение таких платежей, выгод или преимуществ само по себе является следствием ненадлежащего выполнения должностных или иных предусмотренных законом обязанностей.</w:t>
      </w:r>
    </w:p>
    <w:p w:rsidR="001501E2" w:rsidRDefault="001501E2" w:rsidP="001501E2">
      <w:pPr>
        <w:pStyle w:val="Style5"/>
        <w:widowControl/>
        <w:numPr>
          <w:ilvl w:val="0"/>
          <w:numId w:val="4"/>
        </w:numPr>
        <w:tabs>
          <w:tab w:val="left" w:pos="1001"/>
        </w:tabs>
        <w:ind w:right="7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Обо всех случаях, которые могут повлиять на исполнение работником его обязанностей, он должен докладывать своему непосредственному руководителю, а при необходимости также и другим должностным лицам или органам.</w:t>
      </w:r>
    </w:p>
    <w:p w:rsidR="001501E2" w:rsidRDefault="0068105E" w:rsidP="001501E2">
      <w:pPr>
        <w:pStyle w:val="Style5"/>
        <w:widowControl/>
        <w:numPr>
          <w:ilvl w:val="0"/>
          <w:numId w:val="5"/>
        </w:numPr>
        <w:tabs>
          <w:tab w:val="left" w:pos="1094"/>
        </w:tabs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</w:t>
      </w:r>
      <w:r w:rsidR="001501E2">
        <w:rPr>
          <w:rStyle w:val="FontStyle11"/>
          <w:sz w:val="30"/>
          <w:szCs w:val="30"/>
        </w:rPr>
        <w:t xml:space="preserve">Должностное лицо несет ответственность за неправомерность своих действий. В случае сомнения в правомерности </w:t>
      </w:r>
      <w:proofErr w:type="gramStart"/>
      <w:r w:rsidR="001501E2">
        <w:rPr>
          <w:rStyle w:val="FontStyle11"/>
          <w:sz w:val="30"/>
          <w:szCs w:val="30"/>
        </w:rPr>
        <w:t>полученных</w:t>
      </w:r>
      <w:proofErr w:type="gramEnd"/>
      <w:r w:rsidR="001501E2">
        <w:rPr>
          <w:rStyle w:val="FontStyle11"/>
          <w:sz w:val="30"/>
          <w:szCs w:val="30"/>
        </w:rPr>
        <w:t xml:space="preserve"> для исполнения приказа, распоряжения и так далее (далее - указания) должностное лицо обязано незамедлительно сообщить об этом в письменной форме:</w:t>
      </w:r>
    </w:p>
    <w:p w:rsidR="001501E2" w:rsidRDefault="001501E2" w:rsidP="001501E2">
      <w:pPr>
        <w:pStyle w:val="Style1"/>
        <w:widowControl/>
        <w:spacing w:line="338" w:lineRule="exact"/>
        <w:ind w:left="691" w:right="-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своему непосредственному руководителю; </w:t>
      </w:r>
    </w:p>
    <w:p w:rsidR="001501E2" w:rsidRDefault="001501E2" w:rsidP="001501E2">
      <w:pPr>
        <w:pStyle w:val="Style1"/>
        <w:widowControl/>
        <w:spacing w:line="338" w:lineRule="exact"/>
        <w:ind w:left="691" w:right="-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руководителю, издавшему указания; </w:t>
      </w:r>
    </w:p>
    <w:p w:rsidR="001501E2" w:rsidRDefault="001501E2" w:rsidP="001501E2">
      <w:pPr>
        <w:pStyle w:val="Style1"/>
        <w:widowControl/>
        <w:spacing w:line="338" w:lineRule="exact"/>
        <w:ind w:left="691" w:right="-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вышестоящему руководителю.</w:t>
      </w:r>
    </w:p>
    <w:p w:rsidR="001501E2" w:rsidRDefault="001501E2" w:rsidP="001501E2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Если вышестоящий руководитель, а в его отсутствие руководитель, издавший указания в письменной форме, подтверждают их, работник обязан их исполнить, за исключением случаев, когда их исполнение является преступлением.</w:t>
      </w:r>
    </w:p>
    <w:p w:rsidR="001501E2" w:rsidRDefault="0068105E" w:rsidP="001501E2">
      <w:pPr>
        <w:pStyle w:val="Style5"/>
        <w:widowControl/>
        <w:numPr>
          <w:ilvl w:val="0"/>
          <w:numId w:val="6"/>
        </w:numPr>
        <w:tabs>
          <w:tab w:val="left" w:pos="1094"/>
        </w:tabs>
        <w:ind w:right="14"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</w:t>
      </w:r>
      <w:r w:rsidR="001501E2">
        <w:rPr>
          <w:rStyle w:val="FontStyle11"/>
          <w:sz w:val="30"/>
          <w:szCs w:val="30"/>
        </w:rPr>
        <w:t>Если должностное лицо располагает достоверной информацией о коррупционном   правонарушении   либо   о   правонарушении, создающим условия для коррупции, оно должно принять необходимые меры по предотвращению и пресечению такого правонарушения.</w:t>
      </w:r>
    </w:p>
    <w:p w:rsidR="001501E2" w:rsidRDefault="001501E2" w:rsidP="001501E2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К необходимым мерам относятся информирование руководства государственного органа или организации; информирование уполномоченных государственных органов.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proofErr w:type="gramStart"/>
      <w:r>
        <w:rPr>
          <w:rStyle w:val="FontStyle11"/>
          <w:sz w:val="30"/>
          <w:szCs w:val="30"/>
        </w:rPr>
        <w:t>После получения информации о коррупционном правонарушении либо о правонарушении, создающим условия для коррупции, руководство государственного органа или организации принимает по ним соответствующие меры, в том числе по защите лица, сообщившего о правонарушении, если в его действиях нет нарушений законодательства, от незаконного преследования, негативно влияющего на его дальнейшую служебную деятельность, права и законные интересы.</w:t>
      </w:r>
      <w:proofErr w:type="gramEnd"/>
    </w:p>
    <w:p w:rsidR="001501E2" w:rsidRDefault="001501E2" w:rsidP="001501E2">
      <w:pPr>
        <w:pStyle w:val="Style5"/>
        <w:widowControl/>
        <w:numPr>
          <w:ilvl w:val="0"/>
          <w:numId w:val="7"/>
        </w:numPr>
        <w:tabs>
          <w:tab w:val="left" w:pos="1116"/>
        </w:tabs>
        <w:ind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При возникновении конфликта интересов должностное лицо обязано принять меры по его предотвращению и урегулированию, предусмотренные законодательством о борьбе с коррупцией.</w:t>
      </w:r>
    </w:p>
    <w:p w:rsidR="001501E2" w:rsidRDefault="001501E2" w:rsidP="001501E2">
      <w:pPr>
        <w:pStyle w:val="Style5"/>
        <w:widowControl/>
        <w:numPr>
          <w:ilvl w:val="0"/>
          <w:numId w:val="8"/>
        </w:numPr>
        <w:tabs>
          <w:tab w:val="left" w:pos="1138"/>
        </w:tabs>
        <w:ind w:right="14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 xml:space="preserve"> В государственных органах и организациях должны проводить конкурсы, аукционы или иные процедуры в порядке и на условиях, определенных законодательством, при принятии решений: 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распоряжении государственным имуществом; 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проведении закупок; 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привлечении юридических лиц и (или) индивидуальных предпринимателей к реализации государственных программ и государственных заказов; 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распределении квот; 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выборе поставщиков для государственных нужд; 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возложении на юридическое лицо и (или) индивидуального предпринимателя отдельных функций государственного заказчика; 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>в иных случаях, предусмотренных актами законодательства.</w:t>
      </w:r>
    </w:p>
    <w:p w:rsidR="001501E2" w:rsidRDefault="001501E2" w:rsidP="001501E2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    </w:t>
      </w:r>
      <w:r>
        <w:rPr>
          <w:rStyle w:val="FontStyle11"/>
          <w:sz w:val="30"/>
          <w:szCs w:val="30"/>
        </w:rPr>
        <w:tab/>
        <w:t>Настоящий пункт применяет в случаях, если иное не предусмотрено Президентом Республики Беларусь.</w:t>
      </w:r>
    </w:p>
    <w:p w:rsidR="001501E2" w:rsidRDefault="0068105E" w:rsidP="001501E2">
      <w:pPr>
        <w:pStyle w:val="Style5"/>
        <w:widowControl/>
        <w:numPr>
          <w:ilvl w:val="0"/>
          <w:numId w:val="8"/>
        </w:numPr>
        <w:tabs>
          <w:tab w:val="left" w:pos="1138"/>
        </w:tabs>
        <w:spacing w:before="7"/>
        <w:ind w:right="22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</w:t>
      </w:r>
      <w:r w:rsidR="001501E2">
        <w:rPr>
          <w:rStyle w:val="FontStyle11"/>
          <w:sz w:val="30"/>
          <w:szCs w:val="30"/>
        </w:rPr>
        <w:t xml:space="preserve">Должностные лица в письменном виде дают обязательство по соблюдению ограничений, установленных статьями 17-20 Закона Республики Беларусь от 15 июля 2015 </w:t>
      </w:r>
      <w:r w:rsidR="001501E2">
        <w:rPr>
          <w:rStyle w:val="FontStyle11"/>
          <w:spacing w:val="-30"/>
          <w:sz w:val="30"/>
          <w:szCs w:val="30"/>
        </w:rPr>
        <w:t>г.</w:t>
      </w:r>
      <w:r w:rsidR="001501E2">
        <w:rPr>
          <w:rStyle w:val="FontStyle11"/>
          <w:sz w:val="30"/>
          <w:szCs w:val="30"/>
        </w:rPr>
        <w:t xml:space="preserve"> № 305-3 </w:t>
      </w:r>
      <w:r w:rsidR="001501E2">
        <w:rPr>
          <w:color w:val="000000"/>
          <w:sz w:val="30"/>
          <w:szCs w:val="30"/>
        </w:rPr>
        <w:t>”</w:t>
      </w:r>
      <w:r w:rsidR="001501E2">
        <w:rPr>
          <w:rStyle w:val="FontStyle11"/>
          <w:sz w:val="30"/>
          <w:szCs w:val="30"/>
        </w:rPr>
        <w:t>О борьбе с коррупцией</w:t>
      </w:r>
      <w:r w:rsidR="001501E2">
        <w:rPr>
          <w:color w:val="000000"/>
          <w:sz w:val="30"/>
          <w:szCs w:val="30"/>
        </w:rPr>
        <w:t>“</w:t>
      </w:r>
      <w:r w:rsidR="001501E2">
        <w:rPr>
          <w:rStyle w:val="FontStyle11"/>
          <w:sz w:val="30"/>
          <w:szCs w:val="30"/>
        </w:rPr>
        <w:t>, и ставятся в известность о правовых последствиях неисполнения такого обязательства.</w:t>
      </w:r>
    </w:p>
    <w:p w:rsidR="001501E2" w:rsidRDefault="001501E2" w:rsidP="001501E2">
      <w:pPr>
        <w:pStyle w:val="Style5"/>
        <w:widowControl/>
        <w:numPr>
          <w:ilvl w:val="0"/>
          <w:numId w:val="8"/>
        </w:numPr>
        <w:tabs>
          <w:tab w:val="left" w:pos="1138"/>
        </w:tabs>
        <w:ind w:right="29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Руководство государственного органа и организации вправе привлекать лиц, совершивших коррупционные правонарушения или правонарушения, создающие условия для коррупции, а также нарушивших письменное обязательство, указанное в пункте 14 настоящих Правил, к дисциплинарной ответственности вплоть до освобождения от занимаемой должности (увольнения) в порядке, установленном соответствующими законодательными актами.</w:t>
      </w:r>
    </w:p>
    <w:p w:rsidR="0068105E" w:rsidRPr="0068105E" w:rsidRDefault="001501E2" w:rsidP="0068105E">
      <w:pPr>
        <w:pStyle w:val="Style5"/>
        <w:widowControl/>
        <w:numPr>
          <w:ilvl w:val="0"/>
          <w:numId w:val="8"/>
        </w:numPr>
        <w:tabs>
          <w:tab w:val="left" w:pos="1138"/>
        </w:tabs>
        <w:spacing w:before="22" w:line="331" w:lineRule="exact"/>
        <w:ind w:right="36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Все должностные лица имеют право принимать участие в разработке и общественном обсуждении проектов локальных правовых актов в сфере борьбы с коррупцией, в деятельности комиссии по противодействию коррупции, а также в иных формах, предусмотренных законодательством.</w:t>
      </w:r>
    </w:p>
    <w:p w:rsidR="0068105E" w:rsidRDefault="0068105E" w:rsidP="001501E2">
      <w:pPr>
        <w:pStyle w:val="Style5"/>
        <w:widowControl/>
        <w:tabs>
          <w:tab w:val="left" w:pos="1138"/>
        </w:tabs>
        <w:spacing w:before="22" w:line="331" w:lineRule="exact"/>
        <w:ind w:left="727" w:right="36" w:firstLine="0"/>
        <w:rPr>
          <w:rStyle w:val="FontStyle11"/>
          <w:sz w:val="30"/>
          <w:szCs w:val="30"/>
        </w:rPr>
      </w:pPr>
    </w:p>
    <w:p w:rsidR="001501E2" w:rsidRDefault="001501E2" w:rsidP="001501E2">
      <w:pPr>
        <w:pStyle w:val="Style2"/>
        <w:widowControl/>
        <w:spacing w:before="65" w:line="338" w:lineRule="exac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ГЛАВА 4</w:t>
      </w:r>
    </w:p>
    <w:p w:rsidR="001501E2" w:rsidRDefault="001501E2" w:rsidP="001501E2">
      <w:pPr>
        <w:pStyle w:val="Style2"/>
        <w:widowControl/>
        <w:spacing w:line="338" w:lineRule="exact"/>
        <w:ind w:left="742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ОТВЕТСТВЕННОСТЬ ЗА НАРУШЕНИЕ НАСТОЯЩИХ ПРАВИЛ, ОРГАНИЗАЦИЯ И КОНТРОЛЬ ИХ ИСПОЛНЕНИЯ</w:t>
      </w:r>
    </w:p>
    <w:p w:rsidR="001501E2" w:rsidRDefault="001501E2" w:rsidP="001501E2">
      <w:pPr>
        <w:pStyle w:val="Style5"/>
        <w:widowControl/>
        <w:numPr>
          <w:ilvl w:val="0"/>
          <w:numId w:val="9"/>
        </w:numPr>
        <w:tabs>
          <w:tab w:val="left" w:pos="1109"/>
        </w:tabs>
        <w:spacing w:before="331"/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актами.</w:t>
      </w:r>
    </w:p>
    <w:p w:rsidR="001501E2" w:rsidRDefault="001501E2" w:rsidP="001501E2">
      <w:pPr>
        <w:pStyle w:val="Style5"/>
        <w:widowControl/>
        <w:numPr>
          <w:ilvl w:val="0"/>
          <w:numId w:val="9"/>
        </w:numPr>
        <w:tabs>
          <w:tab w:val="left" w:pos="1109"/>
        </w:tabs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 xml:space="preserve"> Каждый государственный орган и организации последовательно обеспечивают реализацию настоящих Правил в своей деятельности:</w:t>
      </w:r>
    </w:p>
    <w:p w:rsidR="001501E2" w:rsidRDefault="001501E2" w:rsidP="001501E2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открыто заявляют о неприятии коррупции и требуют от своих должностных лиц безусловного соблюдения базовых принципов, норм и правил </w:t>
      </w:r>
      <w:proofErr w:type="spellStart"/>
      <w:r>
        <w:rPr>
          <w:rStyle w:val="FontStyle11"/>
          <w:sz w:val="30"/>
          <w:szCs w:val="30"/>
        </w:rPr>
        <w:t>антикоррупционного</w:t>
      </w:r>
      <w:proofErr w:type="spellEnd"/>
      <w:r>
        <w:rPr>
          <w:rStyle w:val="FontStyle11"/>
          <w:sz w:val="30"/>
          <w:szCs w:val="30"/>
        </w:rPr>
        <w:t xml:space="preserve"> поведения;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осуществляют мероприятия по повышению мотивации должностных лиц придерживаться </w:t>
      </w:r>
      <w:proofErr w:type="spellStart"/>
      <w:r>
        <w:rPr>
          <w:rStyle w:val="FontStyle11"/>
          <w:sz w:val="30"/>
          <w:szCs w:val="30"/>
        </w:rPr>
        <w:t>антикоррупционного</w:t>
      </w:r>
      <w:proofErr w:type="spellEnd"/>
      <w:r>
        <w:rPr>
          <w:rStyle w:val="FontStyle11"/>
          <w:sz w:val="30"/>
          <w:szCs w:val="30"/>
        </w:rPr>
        <w:t xml:space="preserve"> поведения;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организуют мероприятия по выявлению и последующей актуализации коррупционных рисков;</w:t>
      </w:r>
    </w:p>
    <w:p w:rsidR="001501E2" w:rsidRDefault="001501E2" w:rsidP="001501E2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реализуют и актуализируют программу обучения должностных лиц </w:t>
      </w:r>
      <w:proofErr w:type="spellStart"/>
      <w:r>
        <w:rPr>
          <w:rStyle w:val="FontStyle11"/>
          <w:sz w:val="30"/>
          <w:szCs w:val="30"/>
        </w:rPr>
        <w:t>антикоррупционному</w:t>
      </w:r>
      <w:proofErr w:type="spellEnd"/>
      <w:r>
        <w:rPr>
          <w:rStyle w:val="FontStyle11"/>
          <w:sz w:val="30"/>
          <w:szCs w:val="30"/>
        </w:rPr>
        <w:t xml:space="preserve"> поведению;</w:t>
      </w:r>
    </w:p>
    <w:p w:rsidR="001501E2" w:rsidRDefault="001501E2" w:rsidP="001501E2">
      <w:pPr>
        <w:pStyle w:val="Style2"/>
        <w:widowControl/>
        <w:spacing w:line="338" w:lineRule="exact"/>
        <w:ind w:left="706"/>
        <w:jc w:val="lef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формируют </w:t>
      </w:r>
      <w:proofErr w:type="spellStart"/>
      <w:r>
        <w:rPr>
          <w:rStyle w:val="FontStyle11"/>
          <w:sz w:val="30"/>
          <w:szCs w:val="30"/>
        </w:rPr>
        <w:t>антикоррупционное</w:t>
      </w:r>
      <w:proofErr w:type="spellEnd"/>
      <w:r>
        <w:rPr>
          <w:rStyle w:val="FontStyle11"/>
          <w:sz w:val="30"/>
          <w:szCs w:val="30"/>
        </w:rPr>
        <w:t xml:space="preserve"> мировоззрение;</w:t>
      </w:r>
    </w:p>
    <w:p w:rsidR="001501E2" w:rsidRDefault="001501E2" w:rsidP="001501E2">
      <w:pPr>
        <w:pStyle w:val="Style2"/>
        <w:widowControl/>
        <w:spacing w:line="338" w:lineRule="exact"/>
        <w:ind w:left="706"/>
        <w:jc w:val="lef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создают условия нетерпимости к коррупционному поведению;</w:t>
      </w:r>
    </w:p>
    <w:p w:rsidR="001501E2" w:rsidRDefault="001501E2" w:rsidP="001501E2">
      <w:pPr>
        <w:pStyle w:val="Style6"/>
        <w:widowControl/>
        <w:ind w:right="29"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обеспечивают повышение уровня правосознания и правовой культуры должностных лиц.</w:t>
      </w:r>
    </w:p>
    <w:p w:rsidR="001501E2" w:rsidRDefault="001501E2" w:rsidP="001501E2">
      <w:pPr>
        <w:pStyle w:val="Style5"/>
        <w:widowControl/>
        <w:numPr>
          <w:ilvl w:val="0"/>
          <w:numId w:val="10"/>
        </w:numPr>
        <w:tabs>
          <w:tab w:val="left" w:pos="1109"/>
        </w:tabs>
        <w:ind w:right="22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В целях осуществления </w:t>
      </w:r>
      <w:proofErr w:type="gramStart"/>
      <w:r>
        <w:rPr>
          <w:rStyle w:val="FontStyle11"/>
          <w:sz w:val="30"/>
          <w:szCs w:val="30"/>
        </w:rPr>
        <w:t>контроля за</w:t>
      </w:r>
      <w:proofErr w:type="gramEnd"/>
      <w:r>
        <w:rPr>
          <w:rStyle w:val="FontStyle11"/>
          <w:sz w:val="30"/>
          <w:szCs w:val="30"/>
        </w:rPr>
        <w:t xml:space="preserve"> исполнением положений настоящих Правил руководством государственного органа и организации назначаются лица (структурные подразделения), ответственные за актуализацию, внедрение, мониторинг и реализацию настоящих Правил.</w:t>
      </w:r>
    </w:p>
    <w:p w:rsidR="001501E2" w:rsidRDefault="001501E2" w:rsidP="001501E2">
      <w:pPr>
        <w:pStyle w:val="Style5"/>
        <w:widowControl/>
        <w:numPr>
          <w:ilvl w:val="0"/>
          <w:numId w:val="10"/>
        </w:numPr>
        <w:tabs>
          <w:tab w:val="left" w:pos="1109"/>
        </w:tabs>
        <w:ind w:right="29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Текст настоящих Правил размещается в общедоступных местах государственных органов и иных организаций, а также на интернет-сайтах государственных органов и организаций.</w:t>
      </w:r>
    </w:p>
    <w:p w:rsidR="001501E2" w:rsidRDefault="001501E2" w:rsidP="001501E2">
      <w:pPr>
        <w:pStyle w:val="nenzag"/>
        <w:spacing w:before="0" w:after="0"/>
        <w:rPr>
          <w:b w:val="0"/>
        </w:rPr>
      </w:pPr>
    </w:p>
    <w:p w:rsidR="001501E2" w:rsidRDefault="001501E2" w:rsidP="001501E2">
      <w:pPr>
        <w:pStyle w:val="nenzag"/>
        <w:spacing w:before="0" w:after="0"/>
        <w:rPr>
          <w:b w:val="0"/>
          <w:sz w:val="30"/>
          <w:szCs w:val="30"/>
        </w:rPr>
      </w:pPr>
    </w:p>
    <w:p w:rsidR="00CE49B2" w:rsidRDefault="00CE49B2"/>
    <w:sectPr w:rsidR="00CE49B2" w:rsidSect="00681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51" w:rsidRDefault="00741751" w:rsidP="001501E2">
      <w:r>
        <w:separator/>
      </w:r>
    </w:p>
  </w:endnote>
  <w:endnote w:type="continuationSeparator" w:id="0">
    <w:p w:rsidR="00741751" w:rsidRDefault="00741751" w:rsidP="0015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E2" w:rsidRDefault="001501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E2" w:rsidRDefault="001501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E2" w:rsidRDefault="001501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51" w:rsidRDefault="00741751" w:rsidP="001501E2">
      <w:r>
        <w:separator/>
      </w:r>
    </w:p>
  </w:footnote>
  <w:footnote w:type="continuationSeparator" w:id="0">
    <w:p w:rsidR="00741751" w:rsidRDefault="00741751" w:rsidP="0015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E2" w:rsidRDefault="00150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3735"/>
      <w:docPartObj>
        <w:docPartGallery w:val="Page Numbers (Top of Page)"/>
        <w:docPartUnique/>
      </w:docPartObj>
    </w:sdtPr>
    <w:sdtContent>
      <w:p w:rsidR="001501E2" w:rsidRDefault="00DD59DD">
        <w:pPr>
          <w:pStyle w:val="a3"/>
          <w:jc w:val="center"/>
        </w:pPr>
        <w:r>
          <w:fldChar w:fldCharType="begin"/>
        </w:r>
        <w:r w:rsidR="001501E2">
          <w:instrText xml:space="preserve"> PAGE   \* MERGEFORMAT </w:instrText>
        </w:r>
        <w:r>
          <w:fldChar w:fldCharType="separate"/>
        </w:r>
        <w:r w:rsidR="00B06AB5">
          <w:rPr>
            <w:noProof/>
          </w:rPr>
          <w:t>6</w:t>
        </w:r>
        <w:r>
          <w:fldChar w:fldCharType="end"/>
        </w:r>
      </w:p>
    </w:sdtContent>
  </w:sdt>
  <w:p w:rsidR="001501E2" w:rsidRDefault="001501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E2" w:rsidRDefault="00150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794"/>
    <w:multiLevelType w:val="singleLevel"/>
    <w:tmpl w:val="954AA830"/>
    <w:lvl w:ilvl="0">
      <w:start w:val="17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E74EAD"/>
    <w:multiLevelType w:val="singleLevel"/>
    <w:tmpl w:val="2154E3B6"/>
    <w:lvl w:ilvl="0">
      <w:start w:val="7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BE15533"/>
    <w:multiLevelType w:val="singleLevel"/>
    <w:tmpl w:val="AB00A2AA"/>
    <w:lvl w:ilvl="0">
      <w:start w:val="1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607667"/>
    <w:multiLevelType w:val="singleLevel"/>
    <w:tmpl w:val="3C587FDC"/>
    <w:lvl w:ilvl="0">
      <w:start w:val="9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623B05"/>
    <w:multiLevelType w:val="singleLevel"/>
    <w:tmpl w:val="E1FABE38"/>
    <w:lvl w:ilvl="0">
      <w:start w:val="6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6D007AD"/>
    <w:multiLevelType w:val="singleLevel"/>
    <w:tmpl w:val="3B30305C"/>
    <w:lvl w:ilvl="0">
      <w:start w:val="20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B17758"/>
    <w:multiLevelType w:val="singleLevel"/>
    <w:tmpl w:val="8DD0E828"/>
    <w:lvl w:ilvl="0">
      <w:start w:val="1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BB95738"/>
    <w:multiLevelType w:val="singleLevel"/>
    <w:tmpl w:val="B3427950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3"/>
    </w:lvlOverride>
  </w:num>
  <w:num w:numId="2">
    <w:abstractNumId w:val="4"/>
    <w:lvlOverride w:ilvl="0">
      <w:startOverride w:val="6"/>
    </w:lvlOverride>
  </w:num>
  <w:num w:numId="3">
    <w:abstractNumId w:val="1"/>
    <w:lvlOverride w:ilvl="0">
      <w:startOverride w:val="7"/>
    </w:lvlOverride>
  </w:num>
  <w:num w:numId="4">
    <w:abstractNumId w:val="3"/>
    <w:lvlOverride w:ilvl="0">
      <w:startOverride w:val="9"/>
    </w:lvlOverride>
  </w:num>
  <w:num w:numId="5">
    <w:abstractNumId w:val="3"/>
    <w:lvlOverride w:ilvl="0">
      <w:lvl w:ilvl="0">
        <w:start w:val="9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1"/>
    </w:lvlOverride>
  </w:num>
  <w:num w:numId="7">
    <w:abstractNumId w:val="6"/>
    <w:lvlOverride w:ilvl="0">
      <w:startOverride w:val="12"/>
    </w:lvlOverride>
  </w:num>
  <w:num w:numId="8">
    <w:abstractNumId w:val="6"/>
    <w:lvlOverride w:ilvl="0">
      <w:lvl w:ilvl="0">
        <w:start w:val="12"/>
        <w:numFmt w:val="decimal"/>
        <w:lvlText w:val="%1."/>
        <w:legacy w:legacy="1" w:legacySpace="0" w:legacyIndent="4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7"/>
    </w:lvlOverride>
  </w:num>
  <w:num w:numId="10">
    <w:abstractNumId w:val="5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1E2"/>
    <w:rsid w:val="001501E2"/>
    <w:rsid w:val="00330AA8"/>
    <w:rsid w:val="00416F74"/>
    <w:rsid w:val="0048133C"/>
    <w:rsid w:val="005C1AEC"/>
    <w:rsid w:val="0068105E"/>
    <w:rsid w:val="00741751"/>
    <w:rsid w:val="0089724C"/>
    <w:rsid w:val="00973903"/>
    <w:rsid w:val="00A12EF1"/>
    <w:rsid w:val="00B06AB5"/>
    <w:rsid w:val="00BF3864"/>
    <w:rsid w:val="00BF3F60"/>
    <w:rsid w:val="00C20538"/>
    <w:rsid w:val="00CE49B2"/>
    <w:rsid w:val="00DD59DD"/>
    <w:rsid w:val="00ED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01E2"/>
    <w:pPr>
      <w:spacing w:after="400"/>
      <w:jc w:val="center"/>
      <w:outlineLvl w:val="0"/>
    </w:pPr>
    <w:rPr>
      <w:b/>
      <w:bCs/>
      <w:color w:val="000088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E2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nengrif">
    <w:name w:val="nen_grif"/>
    <w:basedOn w:val="a"/>
    <w:rsid w:val="001501E2"/>
    <w:pPr>
      <w:ind w:left="40"/>
    </w:pPr>
    <w:rPr>
      <w:i/>
      <w:iCs/>
    </w:rPr>
  </w:style>
  <w:style w:type="paragraph" w:customStyle="1" w:styleId="nenzag">
    <w:name w:val="nen_zag"/>
    <w:basedOn w:val="a"/>
    <w:rsid w:val="001501E2"/>
    <w:pPr>
      <w:spacing w:before="400" w:after="400"/>
      <w:jc w:val="center"/>
    </w:pPr>
    <w:rPr>
      <w:b/>
      <w:bCs/>
    </w:rPr>
  </w:style>
  <w:style w:type="paragraph" w:customStyle="1" w:styleId="Style1">
    <w:name w:val="Style1"/>
    <w:basedOn w:val="a"/>
    <w:uiPriority w:val="99"/>
    <w:rsid w:val="001501E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501E2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4">
    <w:name w:val="Style4"/>
    <w:basedOn w:val="a"/>
    <w:uiPriority w:val="99"/>
    <w:rsid w:val="001501E2"/>
    <w:pPr>
      <w:widowControl w:val="0"/>
      <w:autoSpaceDE w:val="0"/>
      <w:autoSpaceDN w:val="0"/>
      <w:adjustRightInd w:val="0"/>
      <w:spacing w:line="338" w:lineRule="exact"/>
      <w:ind w:firstLine="698"/>
    </w:pPr>
  </w:style>
  <w:style w:type="paragraph" w:customStyle="1" w:styleId="Style5">
    <w:name w:val="Style5"/>
    <w:basedOn w:val="a"/>
    <w:uiPriority w:val="99"/>
    <w:rsid w:val="001501E2"/>
    <w:pPr>
      <w:widowControl w:val="0"/>
      <w:autoSpaceDE w:val="0"/>
      <w:autoSpaceDN w:val="0"/>
      <w:adjustRightInd w:val="0"/>
      <w:spacing w:line="338" w:lineRule="exact"/>
      <w:ind w:firstLine="734"/>
      <w:jc w:val="both"/>
    </w:pPr>
  </w:style>
  <w:style w:type="paragraph" w:customStyle="1" w:styleId="Style6">
    <w:name w:val="Style6"/>
    <w:basedOn w:val="a"/>
    <w:uiPriority w:val="99"/>
    <w:rsid w:val="001501E2"/>
    <w:pPr>
      <w:widowControl w:val="0"/>
      <w:autoSpaceDE w:val="0"/>
      <w:autoSpaceDN w:val="0"/>
      <w:adjustRightInd w:val="0"/>
      <w:spacing w:line="338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1501E2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11">
    <w:name w:val="Font Style11"/>
    <w:basedOn w:val="a0"/>
    <w:uiPriority w:val="99"/>
    <w:rsid w:val="001501E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1501E2"/>
    <w:rPr>
      <w:rFonts w:ascii="Candara" w:hAnsi="Candara" w:cs="Candara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50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1E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0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1E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murashkevich</dc:creator>
  <cp:keywords/>
  <dc:description/>
  <cp:lastModifiedBy>User</cp:lastModifiedBy>
  <cp:revision>9</cp:revision>
  <cp:lastPrinted>2020-02-19T08:46:00Z</cp:lastPrinted>
  <dcterms:created xsi:type="dcterms:W3CDTF">2020-02-19T08:41:00Z</dcterms:created>
  <dcterms:modified xsi:type="dcterms:W3CDTF">2020-03-03T07:31:00Z</dcterms:modified>
</cp:coreProperties>
</file>