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F0" w:rsidRDefault="005D60F0">
      <w:bookmarkStart w:id="0" w:name="_GoBack"/>
      <w:bookmarkEnd w:id="0"/>
    </w:p>
    <w:p w:rsidR="009C437E" w:rsidRPr="00543F25" w:rsidRDefault="009C437E" w:rsidP="009C437E">
      <w:pPr>
        <w:pStyle w:val="a5"/>
        <w:spacing w:after="0" w:line="240" w:lineRule="auto"/>
        <w:jc w:val="center"/>
        <w:rPr>
          <w:b/>
          <w:color w:val="000000"/>
          <w:u w:val="single"/>
        </w:rPr>
      </w:pPr>
      <w:r w:rsidRPr="00543F25">
        <w:rPr>
          <w:b/>
          <w:color w:val="000000"/>
          <w:u w:val="single"/>
          <w:lang w:val="en-US"/>
        </w:rPr>
        <w:t>C</w:t>
      </w:r>
      <w:proofErr w:type="spellStart"/>
      <w:r w:rsidRPr="00543F25">
        <w:rPr>
          <w:b/>
          <w:color w:val="000000"/>
          <w:u w:val="single"/>
        </w:rPr>
        <w:t>овременные</w:t>
      </w:r>
      <w:proofErr w:type="spellEnd"/>
      <w:r w:rsidR="00543F25" w:rsidRPr="00543F25">
        <w:rPr>
          <w:b/>
          <w:color w:val="000000"/>
          <w:u w:val="single"/>
        </w:rPr>
        <w:t xml:space="preserve"> системы безопасности, </w:t>
      </w:r>
    </w:p>
    <w:p w:rsidR="005D60F0" w:rsidRPr="00543F25" w:rsidRDefault="00543F25" w:rsidP="009C437E">
      <w:pPr>
        <w:pStyle w:val="a5"/>
        <w:spacing w:after="0" w:line="240" w:lineRule="auto"/>
        <w:jc w:val="center"/>
        <w:rPr>
          <w:b/>
          <w:color w:val="000000"/>
          <w:u w:val="single"/>
        </w:rPr>
      </w:pPr>
      <w:r w:rsidRPr="00543F25">
        <w:rPr>
          <w:b/>
          <w:color w:val="000000"/>
          <w:u w:val="single"/>
        </w:rPr>
        <w:t>в том числе системы видеонаблюдения</w:t>
      </w:r>
    </w:p>
    <w:p w:rsidR="009C437E" w:rsidRPr="009C437E" w:rsidRDefault="009C437E" w:rsidP="009C437E">
      <w:pPr>
        <w:pStyle w:val="a5"/>
        <w:spacing w:after="0" w:line="240" w:lineRule="auto"/>
        <w:jc w:val="center"/>
        <w:rPr>
          <w:b/>
          <w:color w:val="000000"/>
        </w:rPr>
      </w:pPr>
    </w:p>
    <w:p w:rsidR="009C437E" w:rsidRDefault="00543F25" w:rsidP="009C437E">
      <w:pPr>
        <w:pStyle w:val="a5"/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На сегодняшний день можно говорить о создании внятной нормативной базы, регулирующей вопросы создания и эксплуатации систем безопасности, в том числе систем видеонаблюдения. Постановлением Совета Министров Республики Беларусь от 11.12.2012 №1135 утверждены Положения о применении систем безопасности и систем видеонаблюдения. Под «системой безопасности» понимается совокупность взаимосвязанных технических средств, информационных и аналитических систем, основанных на применении телевизионных систем видеонаблюдения и специальных детекторов, используемых в т.ч. на объектах с единовременным массовым пребыванием граждан. Система безопасности предусматривает наличие электронных пропускных систем, средств локализации взрыва, телевизионных систем видеонаблюдения с возможностью контроля за обстановкой, в т.ч. во внутренних помещениях и в пределах территории объекта, систем охранной сигнализации и инженерно-технических средств, обеспечивающих защиту от несанкционированного проникновения на территорию посторонних лиц и транспортных средств, доставки средств совершения актов терроризма, несанкционированного доступа к коммуникациям и информационным сетям. Нормативно закреплено, что система безопасности должна строиться с возможностью ее дальнейшего масштабирования, а также с возможностью быстрого доступа (демонтажа, монтажа) для проведения ремонта, технического обслуживания. Определены требования, согласно которым, средствами, используемыми для создания телевизионных систем видеонаблюдения, обеспечиваются: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формирование и передача цветного видеоизображения, за исключением случаев, определенных в пункте 10 Положения № 1135, с частотой кадров не менее 12 кадров в секунду, если иное не установлено законодательными актами; — работа в широком диапазоне температур (от –30 до +40 °С) при расположении вне отапливаемых или кондиционируемых помещений;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работа в режиме 24 часа в сутки семь дней в неделю;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непрерывная работа оборудования при отключении основного электропитания в течение не менее 2 часов. </w:t>
      </w:r>
    </w:p>
    <w:p w:rsidR="005D60F0" w:rsidRDefault="00543F25" w:rsidP="00543F25">
      <w:pPr>
        <w:pStyle w:val="a5"/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Установлена разрешающая способность видеокамер в системах безопасности и телевизионных системах видеонаблюдения, которая должна быть не менее 1280 х 720 пикселей. Для наблюдения за плохо освещенными участками местности (объектами), а также объектами, имеющими малую отражательную способность, должна применяться дополнительная подсветка. При этом в темное время суток допускается формирование и передача черно-белого видеоизображения только по предварительному согласованию с территориальным органом внутренних дел. Системой видеонаблюдения должен обеспечиваться контроль за зонами повышенной опасности, местами </w:t>
      </w:r>
      <w:r>
        <w:rPr>
          <w:color w:val="000000"/>
        </w:rPr>
        <w:lastRenderedPageBreak/>
        <w:t>пребывания граждан (залы ожидания, трибуны стадионов, станции метро и другие), входами в охраняемую зону и выходами из нее, торговыми и операционными залами, местами расчетно-кассового обслуживания посетителей, хранения наличных денежных средств и ценных бумаг.</w:t>
      </w:r>
    </w:p>
    <w:p w:rsidR="00543F25" w:rsidRDefault="00543F25" w:rsidP="00B248D0">
      <w:pPr>
        <w:pStyle w:val="a5"/>
        <w:spacing w:after="0" w:line="240" w:lineRule="auto"/>
        <w:rPr>
          <w:color w:val="000000"/>
        </w:rPr>
      </w:pPr>
    </w:p>
    <w:p w:rsidR="00B248D0" w:rsidRDefault="00B248D0" w:rsidP="00B248D0">
      <w:pPr>
        <w:pStyle w:val="a5"/>
        <w:spacing w:after="0" w:line="240" w:lineRule="auto"/>
        <w:rPr>
          <w:color w:val="000000"/>
        </w:rPr>
      </w:pPr>
      <w:r>
        <w:rPr>
          <w:color w:val="000000"/>
        </w:rPr>
        <w:t>24.06.2024 г.</w:t>
      </w:r>
    </w:p>
    <w:p w:rsidR="00543F25" w:rsidRPr="00543F25" w:rsidRDefault="00543F25" w:rsidP="00B248D0">
      <w:pPr>
        <w:pStyle w:val="a5"/>
        <w:spacing w:after="0" w:line="240" w:lineRule="auto"/>
        <w:ind w:firstLine="708"/>
        <w:jc w:val="left"/>
        <w:rPr>
          <w:b/>
          <w:color w:val="000000"/>
        </w:rPr>
      </w:pPr>
      <w:r>
        <w:rPr>
          <w:color w:val="000000"/>
        </w:rPr>
        <w:t xml:space="preserve">                        </w:t>
      </w:r>
      <w:r w:rsidR="00B248D0">
        <w:rPr>
          <w:color w:val="000000"/>
        </w:rPr>
        <w:tab/>
      </w:r>
      <w:r w:rsidR="00B248D0">
        <w:rPr>
          <w:color w:val="000000"/>
        </w:rPr>
        <w:tab/>
      </w:r>
      <w:r w:rsidR="00B248D0">
        <w:rPr>
          <w:color w:val="000000"/>
        </w:rPr>
        <w:tab/>
      </w:r>
      <w:r w:rsidR="00B248D0">
        <w:rPr>
          <w:color w:val="000000"/>
        </w:rPr>
        <w:tab/>
      </w:r>
      <w:r w:rsidR="00B248D0">
        <w:rPr>
          <w:b/>
          <w:color w:val="000000"/>
        </w:rPr>
        <w:t xml:space="preserve">Михаил </w:t>
      </w:r>
      <w:proofErr w:type="spellStart"/>
      <w:r w:rsidR="00B248D0">
        <w:rPr>
          <w:b/>
          <w:color w:val="000000"/>
        </w:rPr>
        <w:t>Яловик</w:t>
      </w:r>
      <w:proofErr w:type="spellEnd"/>
      <w:r w:rsidRPr="00543F25">
        <w:rPr>
          <w:b/>
          <w:color w:val="000000"/>
        </w:rPr>
        <w:t>,</w:t>
      </w:r>
    </w:p>
    <w:p w:rsidR="00543F25" w:rsidRPr="00543F25" w:rsidRDefault="00543F25" w:rsidP="00B248D0">
      <w:pPr>
        <w:pStyle w:val="a5"/>
        <w:spacing w:after="0" w:line="240" w:lineRule="auto"/>
        <w:ind w:firstLine="708"/>
        <w:jc w:val="left"/>
        <w:rPr>
          <w:b/>
          <w:color w:val="000000"/>
        </w:rPr>
      </w:pPr>
      <w:r w:rsidRPr="00543F25">
        <w:rPr>
          <w:b/>
          <w:color w:val="000000"/>
        </w:rPr>
        <w:t xml:space="preserve">                                                             </w:t>
      </w:r>
      <w:r w:rsidR="00B248D0">
        <w:rPr>
          <w:b/>
          <w:color w:val="000000"/>
        </w:rPr>
        <w:t>н</w:t>
      </w:r>
      <w:r w:rsidRPr="00543F25">
        <w:rPr>
          <w:b/>
          <w:color w:val="000000"/>
        </w:rPr>
        <w:t xml:space="preserve">ачальник </w:t>
      </w:r>
      <w:r w:rsidR="00B248D0">
        <w:rPr>
          <w:b/>
          <w:color w:val="000000"/>
        </w:rPr>
        <w:t>Докшицкого</w:t>
      </w:r>
      <w:r w:rsidRPr="00543F25">
        <w:rPr>
          <w:b/>
          <w:color w:val="000000"/>
        </w:rPr>
        <w:t xml:space="preserve"> </w:t>
      </w:r>
    </w:p>
    <w:p w:rsidR="00B248D0" w:rsidRDefault="00543F25" w:rsidP="00B248D0">
      <w:pPr>
        <w:pStyle w:val="a5"/>
        <w:spacing w:after="0" w:line="240" w:lineRule="auto"/>
        <w:ind w:left="1416"/>
        <w:jc w:val="left"/>
        <w:rPr>
          <w:b/>
          <w:color w:val="000000"/>
        </w:rPr>
      </w:pPr>
      <w:r w:rsidRPr="00543F25">
        <w:rPr>
          <w:b/>
          <w:color w:val="000000"/>
        </w:rPr>
        <w:t xml:space="preserve">                                                   отделения </w:t>
      </w:r>
      <w:proofErr w:type="spellStart"/>
      <w:r w:rsidRPr="00543F25">
        <w:rPr>
          <w:b/>
          <w:color w:val="000000"/>
        </w:rPr>
        <w:t>Департмента</w:t>
      </w:r>
      <w:proofErr w:type="spellEnd"/>
      <w:r w:rsidRPr="00543F25">
        <w:rPr>
          <w:b/>
          <w:color w:val="000000"/>
        </w:rPr>
        <w:t xml:space="preserve"> </w:t>
      </w:r>
      <w:r w:rsidR="00B248D0">
        <w:rPr>
          <w:b/>
          <w:color w:val="000000"/>
        </w:rPr>
        <w:t>охраны</w:t>
      </w:r>
      <w:r w:rsidRPr="00543F25">
        <w:rPr>
          <w:b/>
          <w:color w:val="000000"/>
        </w:rPr>
        <w:t xml:space="preserve">   </w:t>
      </w:r>
    </w:p>
    <w:p w:rsidR="005D60F0" w:rsidRPr="00543F25" w:rsidRDefault="00543F25" w:rsidP="00B248D0">
      <w:pPr>
        <w:pStyle w:val="a5"/>
        <w:spacing w:after="0" w:line="240" w:lineRule="auto"/>
        <w:ind w:left="2124" w:firstLine="708"/>
        <w:jc w:val="left"/>
        <w:rPr>
          <w:b/>
        </w:rPr>
      </w:pPr>
      <w:r w:rsidRPr="00543F25">
        <w:rPr>
          <w:b/>
          <w:color w:val="000000"/>
        </w:rPr>
        <w:t xml:space="preserve">                              </w:t>
      </w:r>
      <w:r w:rsidR="00B248D0">
        <w:rPr>
          <w:b/>
          <w:color w:val="000000"/>
        </w:rPr>
        <w:t xml:space="preserve"> Министерства внутренних дел  </w:t>
      </w:r>
    </w:p>
    <w:p w:rsidR="005D60F0" w:rsidRDefault="005D60F0" w:rsidP="00B248D0">
      <w:pPr>
        <w:jc w:val="left"/>
      </w:pPr>
    </w:p>
    <w:p w:rsidR="005D60F0" w:rsidRDefault="005D60F0" w:rsidP="009C437E"/>
    <w:p w:rsidR="005D60F0" w:rsidRDefault="005D60F0" w:rsidP="009C437E"/>
    <w:p w:rsidR="005D60F0" w:rsidRDefault="005D60F0" w:rsidP="009C437E"/>
    <w:p w:rsidR="005D60F0" w:rsidRDefault="005D60F0" w:rsidP="009C437E"/>
    <w:p w:rsidR="005D60F0" w:rsidRDefault="005D60F0" w:rsidP="009C437E"/>
    <w:sectPr w:rsidR="005D60F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F0"/>
    <w:rsid w:val="00480708"/>
    <w:rsid w:val="00543F25"/>
    <w:rsid w:val="005D60F0"/>
    <w:rsid w:val="009C437E"/>
    <w:rsid w:val="00B248D0"/>
    <w:rsid w:val="00F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446A8-DDE1-404C-BD1B-C8B89AE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70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140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41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01ED-1B49-465E-9220-7FA934E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Каменецкая Людмила Анатольевна</cp:lastModifiedBy>
  <cp:revision>10</cp:revision>
  <cp:lastPrinted>2024-06-24T07:51:00Z</cp:lastPrinted>
  <dcterms:created xsi:type="dcterms:W3CDTF">2023-09-18T06:45:00Z</dcterms:created>
  <dcterms:modified xsi:type="dcterms:W3CDTF">2024-06-24T12:40:00Z</dcterms:modified>
  <dc:language>ru-RU</dc:language>
</cp:coreProperties>
</file>