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D221" w14:textId="77777777" w:rsidR="0051413B" w:rsidRPr="0051413B" w:rsidRDefault="0051413B" w:rsidP="0051413B">
      <w:pPr>
        <w:spacing w:before="300" w:after="150"/>
        <w:jc w:val="both"/>
        <w:outlineLvl w:val="1"/>
        <w:rPr>
          <w:rFonts w:ascii="Open Sans" w:eastAsia="Times New Roman" w:hAnsi="Open Sans" w:cs="Open Sans"/>
          <w:color w:val="333333"/>
          <w:sz w:val="45"/>
          <w:szCs w:val="45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45"/>
          <w:szCs w:val="45"/>
          <w:lang w:eastAsia="ru-RU"/>
        </w:rPr>
        <w:t>Обучение под заказ нанимателя</w:t>
      </w:r>
    </w:p>
    <w:p w14:paraId="7B4C208B" w14:textId="77777777" w:rsidR="0051413B" w:rsidRPr="0051413B" w:rsidRDefault="0051413B" w:rsidP="0051413B">
      <w:pPr>
        <w:spacing w:before="300" w:after="150"/>
        <w:jc w:val="both"/>
        <w:outlineLvl w:val="2"/>
        <w:rPr>
          <w:rFonts w:ascii="Open Sans" w:eastAsia="Times New Roman" w:hAnsi="Open Sans" w:cs="Open Sans"/>
          <w:color w:val="333333"/>
          <w:sz w:val="36"/>
          <w:szCs w:val="36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36"/>
          <w:szCs w:val="36"/>
          <w:lang w:eastAsia="ru-RU"/>
        </w:rPr>
        <w:t>Адресная подготовка кадров</w:t>
      </w:r>
    </w:p>
    <w:p w14:paraId="32895C46" w14:textId="77777777" w:rsidR="0051413B" w:rsidRPr="0051413B" w:rsidRDefault="0051413B" w:rsidP="0051413B">
      <w:pPr>
        <w:spacing w:after="9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Вниманию руководителей организаций!</w:t>
      </w:r>
    </w:p>
    <w:p w14:paraId="5AA5B2EF" w14:textId="77777777" w:rsidR="0051413B" w:rsidRPr="0051413B" w:rsidRDefault="0051413B" w:rsidP="0051413B">
      <w:pPr>
        <w:spacing w:after="9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Гражданин с его согласия может быть направлен на обучение в соответствии с заявкой конкретного нанимателя, гарантирующего его трудоустройство после завершения полного курса обучения. В этом случае заключается трёхсторонний договор (управление по труду, занятости и социальной защите </w:t>
      </w:r>
      <w:proofErr w:type="spellStart"/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райгорисполкома</w:t>
      </w:r>
      <w:proofErr w:type="spellEnd"/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– гражданин – наниматель), в котором определяются права и обязанности сторон, а также их ответственность за нарушение условий договора. Трёхсторонний договор может быть заключён также в период прохождения гражданином производственной практики.</w:t>
      </w:r>
    </w:p>
    <w:p w14:paraId="21CE5BEF" w14:textId="77777777" w:rsidR="0051413B" w:rsidRPr="0051413B" w:rsidRDefault="0051413B" w:rsidP="0051413B">
      <w:pPr>
        <w:spacing w:after="9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Обучение граждан под заказ нанимателей производится по профессиям (специальностям) различных отраслей экономики: промышленности, транспорта, связи, строительства, торговли и общественного питания, бытового обслуживания населения, жилищно-коммунального хозяйства. При этом наниматель имеет возможность:</w:t>
      </w:r>
    </w:p>
    <w:p w14:paraId="04A9A2E4" w14:textId="77777777" w:rsidR="0051413B" w:rsidRPr="0051413B" w:rsidRDefault="0051413B" w:rsidP="0051413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укомплектовать организацию необходимыми квалифицированными кадрами;</w:t>
      </w:r>
    </w:p>
    <w:p w14:paraId="7ADAA7BE" w14:textId="77777777" w:rsidR="0051413B" w:rsidRPr="0051413B" w:rsidRDefault="0051413B" w:rsidP="0051413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работать на перспективу по подготовке кадров;</w:t>
      </w:r>
    </w:p>
    <w:p w14:paraId="31621697" w14:textId="77777777" w:rsidR="0051413B" w:rsidRPr="0051413B" w:rsidRDefault="0051413B" w:rsidP="0051413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экономить денежные средства организации;</w:t>
      </w:r>
    </w:p>
    <w:p w14:paraId="1B096E5B" w14:textId="77777777" w:rsidR="0051413B" w:rsidRPr="0051413B" w:rsidRDefault="0051413B" w:rsidP="0051413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принять участие в подборе, подготовке (посредством прохождения производственной практики на рабочем месте организации), оценке квалификации будущего работника.</w:t>
      </w:r>
    </w:p>
    <w:p w14:paraId="53DB682F" w14:textId="77777777" w:rsidR="0051413B" w:rsidRPr="0051413B" w:rsidRDefault="0051413B" w:rsidP="0051413B">
      <w:pPr>
        <w:spacing w:after="9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По желанию нанимателя рассматривается вопрос группового обучения граждан для организации по востребованным профессиям (специальностям).</w:t>
      </w:r>
    </w:p>
    <w:p w14:paraId="2338A5B9" w14:textId="77777777" w:rsidR="0051413B" w:rsidRPr="0051413B" w:rsidRDefault="0051413B" w:rsidP="0051413B">
      <w:pPr>
        <w:spacing w:after="9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51413B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ЕСЛИ ВЫ ЗАИНТЕРЕСОВАНЫ В СОВМЕСТНОЙ РАБОТЕ ПО ПОДГОТОВКЕ КВАЛИФИЦИРОВАННЫХ КАДРОВ ДЛЯ ВАШЕЙ ОРГАНИЗАЦИИ, ОБРАЩАЙТЕСЬ В ОТДЕЛЫ ЗАНЯТОСТИ НАСЕЛЕНИЯ УПРАВЛЕНИЙ ПО ТРУДУ, ЗАНЯТОСТИ И СОЦИАЛЬНОЙ ЗАЩИТЕ РАЙГОРИСПОЛКОМОВ</w:t>
      </w:r>
      <w:r w:rsidRPr="0051413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</w:r>
    </w:p>
    <w:p w14:paraId="4F3A6B18" w14:textId="77777777" w:rsidR="0051413B" w:rsidRPr="0051413B" w:rsidRDefault="0051413B" w:rsidP="0051413B">
      <w:pPr>
        <w:spacing w:after="9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hyperlink r:id="rId5" w:history="1">
        <w:r w:rsidRPr="0051413B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lang w:eastAsia="ru-RU"/>
          </w:rPr>
          <w:t>Положение 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 (утверждено постановлением Совета Министров Республики Беларусь от 12.10.2006 № 1334)</w:t>
        </w:r>
      </w:hyperlink>
    </w:p>
    <w:p w14:paraId="0F2B5D1A" w14:textId="77777777" w:rsidR="009F3614" w:rsidRDefault="009F3614"/>
    <w:sectPr w:rsidR="009F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36415"/>
    <w:multiLevelType w:val="multilevel"/>
    <w:tmpl w:val="A12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8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3B"/>
    <w:rsid w:val="0051413B"/>
    <w:rsid w:val="009F3614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0F29"/>
  <w15:chartTrackingRefBased/>
  <w15:docId w15:val="{30F7C62C-8327-4DD2-A581-94D76E38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tkomtrud.gov.by/documents/%D0%A1%D0%BE%D0%B4%D0%B5%D0%B9%D1%81%D1%82%D0%B2%D0%B8%D0%B5%20%D0%B7%D0%B0%D0%BD%D1%8F%D1%82%D0%BE%D1%81%D1%82%D0%B8%20%D0%B3%D1%80%D0%B0%D0%B6%D0%B4%D0%B0%D0%BD/7403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1</cp:revision>
  <dcterms:created xsi:type="dcterms:W3CDTF">2022-04-08T06:28:00Z</dcterms:created>
  <dcterms:modified xsi:type="dcterms:W3CDTF">2022-04-08T06:28:00Z</dcterms:modified>
</cp:coreProperties>
</file>