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7EAF9"/>
  <w:body>
    <w:p w:rsidR="00307B57" w:rsidRPr="005F526F" w:rsidRDefault="005F526F" w:rsidP="005F526F">
      <w:pPr>
        <w:tabs>
          <w:tab w:val="left" w:pos="405"/>
          <w:tab w:val="right" w:pos="10632"/>
        </w:tabs>
        <w:spacing w:before="240" w:after="0" w:line="240" w:lineRule="auto"/>
        <w:ind w:right="140"/>
        <w:rPr>
          <w:rFonts w:ascii="Bookman Old Style" w:hAnsi="Bookman Old Style" w:cs="Aharoni"/>
          <w:b/>
          <w:i/>
          <w:color w:val="990033"/>
          <w:spacing w:val="10"/>
          <w:sz w:val="56"/>
        </w:rPr>
      </w:pPr>
      <w:bookmarkStart w:id="0" w:name="_GoBack"/>
      <w:bookmarkEnd w:id="0"/>
      <w:r w:rsidRPr="00B742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FC512" wp14:editId="5A7821F3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787700" cy="1924050"/>
            <wp:effectExtent l="0" t="0" r="3175" b="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57" cy="192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 w:rsidRPr="005F526F">
        <w:rPr>
          <w:rFonts w:ascii="Bookman Old Style" w:hAnsi="Bookman Old Style" w:cs="Aharoni"/>
          <w:b/>
          <w:i/>
          <w:color w:val="990033"/>
          <w:spacing w:val="10"/>
          <w:sz w:val="56"/>
        </w:rPr>
        <w:t>АБИТУРИЕНТУ</w:t>
      </w:r>
    </w:p>
    <w:p w:rsidR="00D513BE" w:rsidRPr="005F526F" w:rsidRDefault="00BA22FA" w:rsidP="00484EE3">
      <w:pPr>
        <w:spacing w:after="0" w:line="240" w:lineRule="auto"/>
        <w:ind w:left="6372" w:right="140" w:firstLine="708"/>
        <w:jc w:val="right"/>
        <w:rPr>
          <w:rFonts w:ascii="Bookman Old Style" w:hAnsi="Bookman Old Style" w:cs="Aharoni"/>
          <w:b/>
          <w:i/>
          <w:color w:val="990033"/>
          <w:spacing w:val="10"/>
          <w:sz w:val="56"/>
        </w:rPr>
      </w:pPr>
      <w:r w:rsidRPr="005F526F">
        <w:rPr>
          <w:rFonts w:ascii="Bookman Old Style" w:hAnsi="Bookman Old Style" w:cs="Aharoni"/>
          <w:b/>
          <w:i/>
          <w:color w:val="990033"/>
          <w:spacing w:val="10"/>
          <w:sz w:val="56"/>
        </w:rPr>
        <w:t>2024</w:t>
      </w:r>
    </w:p>
    <w:p w:rsidR="00307B57" w:rsidRPr="00E0732A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33CC"/>
          <w:sz w:val="48"/>
          <w:szCs w:val="36"/>
        </w:rPr>
      </w:pPr>
      <w:r w:rsidRPr="00E0732A">
        <w:rPr>
          <w:rFonts w:ascii="Times New Roman" w:hAnsi="Times New Roman" w:cs="Times New Roman"/>
          <w:b/>
          <w:color w:val="0033CC"/>
          <w:sz w:val="48"/>
          <w:szCs w:val="36"/>
        </w:rPr>
        <w:t xml:space="preserve">Управление </w:t>
      </w:r>
    </w:p>
    <w:p w:rsidR="00307B57" w:rsidRPr="00E0732A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33CC"/>
          <w:sz w:val="48"/>
          <w:szCs w:val="36"/>
        </w:rPr>
      </w:pPr>
      <w:r w:rsidRPr="00E0732A">
        <w:rPr>
          <w:rFonts w:ascii="Times New Roman" w:hAnsi="Times New Roman" w:cs="Times New Roman"/>
          <w:b/>
          <w:color w:val="0033CC"/>
          <w:sz w:val="48"/>
          <w:szCs w:val="36"/>
        </w:rPr>
        <w:t>Следственного комитета</w:t>
      </w:r>
    </w:p>
    <w:p w:rsidR="00BA22FA" w:rsidRPr="00E0732A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33CC"/>
          <w:sz w:val="48"/>
          <w:szCs w:val="36"/>
        </w:rPr>
      </w:pPr>
      <w:r w:rsidRPr="00E0732A">
        <w:rPr>
          <w:rFonts w:ascii="Times New Roman" w:hAnsi="Times New Roman" w:cs="Times New Roman"/>
          <w:b/>
          <w:color w:val="0033CC"/>
          <w:sz w:val="48"/>
          <w:szCs w:val="36"/>
        </w:rPr>
        <w:t>по Витебской области</w:t>
      </w:r>
    </w:p>
    <w:p w:rsidR="00962FFE" w:rsidRDefault="005E3C83" w:rsidP="00962FFE">
      <w:pPr>
        <w:tabs>
          <w:tab w:val="left" w:pos="4440"/>
        </w:tabs>
        <w:spacing w:before="120" w:after="0" w:line="240" w:lineRule="auto"/>
        <w:ind w:left="142" w:right="142"/>
        <w:jc w:val="both"/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thick" w:color="0033CC"/>
        </w:rPr>
      </w:pPr>
      <w:r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                 </w:t>
      </w:r>
      <w:r w:rsidR="000864FA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Приглашает юношей и девушек,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которым 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в 2024 году исполняется (либо уже исполнилось) 17 лет, имеющих (получающих в 2024 году) общее среднее, профессионально-техническое либо</w:t>
      </w:r>
      <w:r w:rsidR="000864FA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среднее специальное образование</w:t>
      </w:r>
      <w:r w:rsidR="000864FA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, годных </w:t>
      </w:r>
      <w:r w:rsidR="00382F1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             </w:t>
      </w:r>
      <w:r w:rsidR="000864FA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по состоянию </w:t>
      </w:r>
      <w:r w:rsidR="000634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здоровья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для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поступлени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я</w:t>
      </w:r>
      <w:r w:rsidR="000634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на условиях целевой подготовки специалистов с общим высшим образованием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FF4156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в интересах 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управления </w:t>
      </w:r>
      <w:r w:rsidR="00FF4156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Следственного комитета</w:t>
      </w:r>
      <w:r w:rsidR="009A05A8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по Витебской области </w:t>
      </w:r>
      <w:r w:rsidR="00FF4156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в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</w:t>
      </w:r>
      <w:r w:rsidR="005F526F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single" w:color="0033CC"/>
        </w:rPr>
        <w:t>УО</w:t>
      </w:r>
      <w:r w:rsidR="00FF4156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single" w:color="0033CC"/>
        </w:rPr>
        <w:t xml:space="preserve"> «Витебский государственный университет им</w:t>
      </w:r>
      <w:r w:rsidR="005F526F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single" w:color="0033CC"/>
        </w:rPr>
        <w:t>ени</w:t>
      </w:r>
      <w:r w:rsidR="00FF4156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single" w:color="0033CC"/>
        </w:rPr>
        <w:t xml:space="preserve"> П.М. Машерова»</w:t>
      </w:r>
      <w:r w:rsidR="005F526F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single" w:color="0033CC"/>
        </w:rPr>
        <w:t xml:space="preserve"> и УО «Полоцкий государственный </w:t>
      </w:r>
      <w:r w:rsidR="005F526F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thick" w:color="0033CC"/>
        </w:rPr>
        <w:t>университет имени Ев</w:t>
      </w:r>
      <w:r w:rsidR="00933098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thick" w:color="0033CC"/>
        </w:rPr>
        <w:t>ф</w:t>
      </w:r>
      <w:r w:rsidR="005F526F" w:rsidRPr="005F526F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thick" w:color="0033CC"/>
        </w:rPr>
        <w:t>росинии Полоцкой»</w:t>
      </w:r>
      <w:r w:rsidR="00962FFE">
        <w:rPr>
          <w:rFonts w:ascii="Times New Roman" w:hAnsi="Times New Roman" w:cs="Times New Roman"/>
          <w:b/>
          <w:color w:val="171717" w:themeColor="background2" w:themeShade="1A"/>
          <w:sz w:val="38"/>
          <w:szCs w:val="38"/>
          <w:u w:val="thick" w:color="0033CC"/>
        </w:rPr>
        <w:t xml:space="preserve"> </w:t>
      </w:r>
    </w:p>
    <w:p w:rsidR="00BA22FA" w:rsidRPr="00B5246D" w:rsidRDefault="00382F1D" w:rsidP="00962FFE">
      <w:pPr>
        <w:tabs>
          <w:tab w:val="left" w:pos="4440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3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по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специальност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и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«Правоведение»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с последующим присвоением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квалификаци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и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«Юрист»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и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прохождением службы</w:t>
      </w:r>
      <w:r w:rsid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в </w:t>
      </w:r>
      <w:r w:rsid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одразделениях 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</w:rPr>
        <w:t xml:space="preserve">Следственного комитета </w:t>
      </w:r>
      <w:r w:rsidR="00FF4156" w:rsidRPr="00B5246D"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</w:rPr>
        <w:t>г.Витебска и Витебской области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24"/>
          <w:szCs w:val="34"/>
        </w:rPr>
        <w:t>.</w:t>
      </w:r>
      <w:r w:rsidR="009A05A8" w:rsidRPr="00B5246D">
        <w:rPr>
          <w:noProof/>
          <w:color w:val="002060"/>
          <w:szCs w:val="32"/>
          <w:lang w:eastAsia="ru-RU"/>
          <w14:glow w14:rad="101600">
            <w14:schemeClr w14:val="accent5">
              <w14:alpha w14:val="40000"/>
              <w14:lumMod w14:val="20000"/>
              <w14:lumOff w14:val="80000"/>
            </w14:schemeClr>
          </w14:glow>
        </w:rPr>
        <w:t xml:space="preserve"> </w:t>
      </w:r>
    </w:p>
    <w:p w:rsidR="00B5246D" w:rsidRPr="00B5246D" w:rsidRDefault="004E5B92" w:rsidP="007453ED">
      <w:pPr>
        <w:tabs>
          <w:tab w:val="left" w:pos="4440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</w:pPr>
      <w:r>
        <w:rPr>
          <w:noProof/>
          <w:color w:val="002060"/>
          <w:sz w:val="32"/>
          <w:szCs w:val="32"/>
          <w:lang w:eastAsia="ru-RU"/>
          <w14:glow w14:rad="101600">
            <w14:schemeClr w14:val="accent5">
              <w14:alpha w14:val="40000"/>
              <w14:lumMod w14:val="20000"/>
              <w14:lumOff w14:val="80000"/>
            </w14:schemeClr>
          </w14:glow>
        </w:rPr>
        <w:drawing>
          <wp:anchor distT="0" distB="0" distL="114300" distR="114300" simplePos="0" relativeHeight="251662336" behindDoc="1" locked="0" layoutInCell="1" allowOverlap="1" wp14:anchorId="53DCB9BF" wp14:editId="55CEB99D">
            <wp:simplePos x="0" y="0"/>
            <wp:positionH relativeFrom="margin">
              <wp:posOffset>4108450</wp:posOffset>
            </wp:positionH>
            <wp:positionV relativeFrom="paragraph">
              <wp:posOffset>22860</wp:posOffset>
            </wp:positionV>
            <wp:extent cx="2654300" cy="16070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8239" r="1975" b="10874"/>
                    <a:stretch/>
                  </pic:blipFill>
                  <pic:spPr bwMode="auto">
                    <a:xfrm>
                      <a:off x="0" y="0"/>
                      <a:ext cx="2654300" cy="1607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  <w:t xml:space="preserve">Абитуриенты зачисляются на дневную </w:t>
      </w:r>
    </w:p>
    <w:p w:rsidR="00B5246D" w:rsidRPr="00B5246D" w:rsidRDefault="00BA22FA" w:rsidP="00B5246D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  <w:t xml:space="preserve">форму обучения </w:t>
      </w:r>
      <w:r w:rsidR="00FF4156" w:rsidRP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  <w:t xml:space="preserve">по конкурсу на основе </w:t>
      </w:r>
    </w:p>
    <w:p w:rsidR="005E3C83" w:rsidRPr="00D34249" w:rsidRDefault="00FF4156" w:rsidP="00B5246D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  <w:t xml:space="preserve">общей суммы баллов 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  <w:t>по результатам</w:t>
      </w:r>
      <w:r w:rsidR="005E3C83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: </w:t>
      </w:r>
      <w:r w:rsidR="00B5246D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ab/>
      </w:r>
    </w:p>
    <w:p w:rsidR="005E3C83" w:rsidRPr="00B5246D" w:rsidRDefault="005E3C83" w:rsidP="00484EE3">
      <w:pPr>
        <w:tabs>
          <w:tab w:val="left" w:pos="4440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-</w:t>
      </w:r>
      <w:r w:rsidR="00E0732A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 </w:t>
      </w: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среднего балла аттестата</w:t>
      </w:r>
      <w:r w:rsidR="00E0732A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 об образовании</w:t>
      </w: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;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 </w:t>
      </w:r>
    </w:p>
    <w:p w:rsidR="00B5246D" w:rsidRPr="00B5246D" w:rsidRDefault="00546229" w:rsidP="00B5246D">
      <w:pPr>
        <w:tabs>
          <w:tab w:val="left" w:pos="7980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-</w:t>
      </w:r>
      <w:r w:rsidR="00B5246D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 </w:t>
      </w:r>
      <w:r w:rsidR="00FF4156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внутреннего вступительного испытания </w:t>
      </w:r>
    </w:p>
    <w:p w:rsidR="00B5246D" w:rsidRDefault="00FF4156" w:rsidP="00B5246D">
      <w:pPr>
        <w:tabs>
          <w:tab w:val="left" w:pos="798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в УВО 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по предмет</w:t>
      </w: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у</w:t>
      </w:r>
      <w:r w:rsidR="00B5246D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 xml:space="preserve">, который определен </w:t>
      </w:r>
    </w:p>
    <w:p w:rsidR="00BA22FA" w:rsidRPr="00B5246D" w:rsidRDefault="00B5246D" w:rsidP="00B5246D">
      <w:pPr>
        <w:tabs>
          <w:tab w:val="left" w:pos="798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</w:pPr>
      <w:r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предметом первого профильного испытания</w:t>
      </w:r>
      <w:r w:rsidR="00FF4156" w:rsidRPr="00B5246D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 </w:t>
      </w:r>
      <w:r w:rsidR="00FF4156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(О</w:t>
      </w:r>
      <w:r w:rsidR="00BA22FA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бществоведение</w:t>
      </w:r>
      <w:r w:rsidR="00FF4156" w:rsidRPr="00B5246D">
        <w:rPr>
          <w:rFonts w:ascii="Times New Roman" w:hAnsi="Times New Roman" w:cs="Times New Roman"/>
          <w:b/>
          <w:color w:val="171717" w:themeColor="background2" w:themeShade="1A"/>
          <w:sz w:val="32"/>
          <w:szCs w:val="34"/>
        </w:rPr>
        <w:t>)</w:t>
      </w:r>
    </w:p>
    <w:p w:rsidR="00BA22FA" w:rsidRPr="00D34249" w:rsidRDefault="00BA22FA" w:rsidP="004E5B92">
      <w:pPr>
        <w:spacing w:before="120" w:after="0" w:line="240" w:lineRule="auto"/>
        <w:ind w:left="142"/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  <w:t>Наши преимущества:</w:t>
      </w:r>
    </w:p>
    <w:p w:rsidR="00BA22FA" w:rsidRPr="00995EBB" w:rsidRDefault="004E5B92" w:rsidP="004E5B9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бесплатное высшее юридическое образование;</w:t>
      </w:r>
    </w:p>
    <w:p w:rsidR="00BA22FA" w:rsidRPr="00995EBB" w:rsidRDefault="004E5B92" w:rsidP="004E5B9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гарантированное трудоустройство и достойная оплата труда;</w:t>
      </w:r>
    </w:p>
    <w:p w:rsidR="00D34249" w:rsidRPr="00995EBB" w:rsidRDefault="00BA22FA" w:rsidP="00484EE3">
      <w:pPr>
        <w:spacing w:after="0" w:line="240" w:lineRule="auto"/>
        <w:ind w:left="142" w:right="-1"/>
        <w:jc w:val="both"/>
        <w:rPr>
          <w:i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социальная защита для сотрудников и членов их семей;</w:t>
      </w:r>
      <w:r w:rsidRPr="00995EBB">
        <w:rPr>
          <w:i/>
          <w:sz w:val="36"/>
          <w:szCs w:val="34"/>
        </w:rPr>
        <w:t xml:space="preserve"> </w:t>
      </w:r>
    </w:p>
    <w:p w:rsidR="004B5DD6" w:rsidRDefault="004B5DD6" w:rsidP="004E5B9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4B5DD6">
        <w:rPr>
          <w:rFonts w:ascii="Times New Roman" w:hAnsi="Times New Roman" w:cs="Times New Roman"/>
          <w:i/>
          <w:noProof/>
          <w:color w:val="171717" w:themeColor="background2" w:themeShade="1A"/>
          <w:sz w:val="36"/>
          <w:szCs w:val="3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106679</wp:posOffset>
            </wp:positionH>
            <wp:positionV relativeFrom="paragraph">
              <wp:posOffset>76912</wp:posOffset>
            </wp:positionV>
            <wp:extent cx="2733675" cy="1821738"/>
            <wp:effectExtent l="0" t="0" r="0" b="7620"/>
            <wp:wrapNone/>
            <wp:docPr id="2" name="Рисунок 2" descr="C:\Users\k.pryhazhayeva\Desktop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pryhazhayeva\Desktop\IMG_9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0" cy="18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                                                </w:t>
      </w:r>
      <w:r w:rsidR="004E5B92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- отсутствие необходимости </w:t>
      </w: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             </w:t>
      </w:r>
    </w:p>
    <w:p w:rsidR="004B5DD6" w:rsidRDefault="004B5DD6" w:rsidP="004E5B9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                                                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прохождения</w:t>
      </w:r>
      <w:r w:rsidR="004E5B92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с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рочной военной службы</w:t>
      </w:r>
    </w:p>
    <w:p w:rsidR="00BA22FA" w:rsidRPr="00995EBB" w:rsidRDefault="004B5DD6" w:rsidP="004E5B9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                                                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в Вооруженных Силах.</w:t>
      </w:r>
    </w:p>
    <w:p w:rsidR="00D34249" w:rsidRPr="00484EE3" w:rsidRDefault="00D34249" w:rsidP="00484EE3">
      <w:pPr>
        <w:spacing w:before="120" w:after="0" w:line="240" w:lineRule="auto"/>
        <w:ind w:right="142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По вопросам поступления </w:t>
      </w:r>
      <w:r w:rsidR="00170C3C"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>обращаться в</w:t>
      </w:r>
    </w:p>
    <w:p w:rsidR="004E5B92" w:rsidRDefault="004E5B92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</w:pPr>
      <w:r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>управление</w:t>
      </w:r>
      <w:r w:rsidR="00170C3C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 Следственного комитета</w:t>
      </w:r>
      <w:r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 </w:t>
      </w:r>
    </w:p>
    <w:p w:rsidR="00D34249" w:rsidRPr="00484EE3" w:rsidRDefault="004E5B92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</w:pPr>
      <w:r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>по Витебской области</w:t>
      </w:r>
      <w:r w:rsidR="00D34249"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 </w:t>
      </w:r>
    </w:p>
    <w:p w:rsidR="00D34249" w:rsidRPr="004E5B92" w:rsidRDefault="00D34249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</w:rPr>
      </w:pPr>
      <w:r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>адрес</w:t>
      </w:r>
      <w:r w:rsidR="00BA22FA"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>:</w:t>
      </w:r>
      <w:r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 </w:t>
      </w:r>
      <w:r w:rsidR="00BA22FA"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г. Витебск, пр-т Московский, д. 51А,  </w:t>
      </w:r>
    </w:p>
    <w:p w:rsidR="00BA22FA" w:rsidRPr="004E5B92" w:rsidRDefault="00BA22FA" w:rsidP="003A7671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</w:rPr>
      </w:pPr>
      <w:r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тел. 8 (0212) 46 </w:t>
      </w:r>
      <w:r w:rsid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>23 26</w:t>
      </w:r>
      <w:r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, </w:t>
      </w:r>
      <w:r w:rsidR="004E5B92" w:rsidRP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 xml:space="preserve">8 (0212) 46 </w:t>
      </w:r>
      <w:r w:rsidR="004E5B92">
        <w:rPr>
          <w:rFonts w:ascii="Times New Roman" w:hAnsi="Times New Roman" w:cs="Times New Roman"/>
          <w:color w:val="171717" w:themeColor="background2" w:themeShade="1A"/>
          <w:sz w:val="32"/>
          <w:szCs w:val="34"/>
        </w:rPr>
        <w:t>20 46</w:t>
      </w:r>
    </w:p>
    <w:sectPr w:rsidR="00BA22FA" w:rsidRPr="004E5B92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A"/>
    <w:rsid w:val="00063483"/>
    <w:rsid w:val="000864FA"/>
    <w:rsid w:val="001554D0"/>
    <w:rsid w:val="00170C3C"/>
    <w:rsid w:val="00307B57"/>
    <w:rsid w:val="00382F1D"/>
    <w:rsid w:val="003A7671"/>
    <w:rsid w:val="00484EE3"/>
    <w:rsid w:val="004B5DD6"/>
    <w:rsid w:val="004E5B92"/>
    <w:rsid w:val="0052418A"/>
    <w:rsid w:val="00546229"/>
    <w:rsid w:val="005E3C83"/>
    <w:rsid w:val="005F526F"/>
    <w:rsid w:val="007453ED"/>
    <w:rsid w:val="00933098"/>
    <w:rsid w:val="00962FFE"/>
    <w:rsid w:val="009758D0"/>
    <w:rsid w:val="00995EBB"/>
    <w:rsid w:val="009A05A8"/>
    <w:rsid w:val="00AA36D7"/>
    <w:rsid w:val="00B5246D"/>
    <w:rsid w:val="00BA22FA"/>
    <w:rsid w:val="00C73758"/>
    <w:rsid w:val="00D34249"/>
    <w:rsid w:val="00D513BE"/>
    <w:rsid w:val="00DA743F"/>
    <w:rsid w:val="00E0732A"/>
    <w:rsid w:val="00E5250F"/>
    <w:rsid w:val="00EC684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BFCD-22D1-448D-9C0C-88509A10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Радюш Анжелика Геннадьевна</cp:lastModifiedBy>
  <cp:revision>2</cp:revision>
  <cp:lastPrinted>2023-10-02T07:22:00Z</cp:lastPrinted>
  <dcterms:created xsi:type="dcterms:W3CDTF">2023-10-25T12:40:00Z</dcterms:created>
  <dcterms:modified xsi:type="dcterms:W3CDTF">2023-10-25T12:40:00Z</dcterms:modified>
</cp:coreProperties>
</file>