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6F" w:rsidRPr="00FF0C6F" w:rsidRDefault="00FF0C6F" w:rsidP="00FF0C6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121212"/>
          <w:kern w:val="36"/>
          <w:lang w:eastAsia="ru-RU"/>
        </w:rPr>
      </w:pPr>
      <w:bookmarkStart w:id="0" w:name="_GoBack"/>
      <w:bookmarkEnd w:id="0"/>
      <w:r w:rsidRPr="00FF0C6F">
        <w:rPr>
          <w:rFonts w:ascii="Arial" w:eastAsia="Times New Roman" w:hAnsi="Arial" w:cs="Arial"/>
          <w:b/>
          <w:bCs/>
          <w:color w:val="121212"/>
          <w:kern w:val="36"/>
          <w:lang w:eastAsia="ru-RU"/>
        </w:rPr>
        <w:t>Нанимателям о вакансиях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Вопрос: Являются ли вакансиями штатные единицы, на которые приняты работники по внутреннему или внешнему совместительству с которыми заключены трудовые договора о работе по совместительству?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Согласно статье 343 Трудового кодекса Республики Беларусь (далее – ТК)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штатная единица, на которую принят работник на основании трудового договора о работе по внешнему или внутреннему совместительству, не является вакансией.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ТК).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 замещении вакантной должности (профессии) по совместительству, работник принимается только на 0,5 штатной единицы.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Следовательно, вакантными могут оставаться оставшиеся доли штатной единицы, о наличии которых наниматель обязан письменно уведомить органы по труду, занятости и социальной защите.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 xml:space="preserve">При этом обращаем внимание, что помимо оснований, предусмотренных ТК и другими законодательными актами, </w:t>
      </w:r>
      <w:r w:rsidRPr="00FF0C6F">
        <w:rPr>
          <w:rFonts w:ascii="Arial" w:eastAsia="Times New Roman" w:hAnsi="Arial" w:cs="Arial"/>
          <w:color w:val="121212"/>
          <w:lang w:eastAsia="ru-RU"/>
        </w:rPr>
        <w:lastRenderedPageBreak/>
        <w:t>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ТК).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Вопрос: Являются ли вакансиями те штатные единицы, которые на основании приказов распределены между работниками в виде доплат за совмещение, расширение зоны обслуживания и т.д.?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принимая во внимание изложенное, а так же с учетом определения термина «свободное рабочее место (вакансия)», данного в статье 1 Закона Республики Беларусь «О занятости населения в Республике Беларусь» в редакции от 18 июля 2016 г.,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Вопрос: В какие сроки наниматели должны сообщить в службу занятости об образовавшейся вакансии? Какие санкции предусмотрены за нарушение?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lastRenderedPageBreak/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В соответствии со статьей 21 Закона «О занятости населения Республики Беларусь» в редакции Закона Республики Беларусь от 29.12.2020 N 73-З,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образования.</w:t>
      </w: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 xml:space="preserve">Согласно статье 10.11 Кодекса Республики Беларусь об административных правонарушениях не уведомление органов по труду, занятости и социальной защите о наличии свободных рабочих мест (вакансий) влечет наложение штрафа в размере от пяти до </w:t>
      </w:r>
      <w:r w:rsidR="008665BA">
        <w:rPr>
          <w:rFonts w:ascii="Arial" w:eastAsia="Times New Roman" w:hAnsi="Arial" w:cs="Arial"/>
          <w:color w:val="121212"/>
          <w:lang w:eastAsia="ru-RU"/>
        </w:rPr>
        <w:t>пятнадцати</w:t>
      </w:r>
      <w:r w:rsidRPr="00FF0C6F">
        <w:rPr>
          <w:rFonts w:ascii="Arial" w:eastAsia="Times New Roman" w:hAnsi="Arial" w:cs="Arial"/>
          <w:color w:val="121212"/>
          <w:lang w:eastAsia="ru-RU"/>
        </w:rPr>
        <w:t xml:space="preserve"> базовых величин.</w:t>
      </w: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:rsidR="00FF0C6F" w:rsidRPr="00FF0C6F" w:rsidRDefault="00FF0C6F"/>
    <w:sectPr w:rsidR="00FF0C6F" w:rsidRPr="00FF0C6F" w:rsidSect="00B5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6F"/>
    <w:rsid w:val="004B157F"/>
    <w:rsid w:val="008665BA"/>
    <w:rsid w:val="009F3614"/>
    <w:rsid w:val="00B5416B"/>
    <w:rsid w:val="00C06CCB"/>
    <w:rsid w:val="00C47D53"/>
    <w:rsid w:val="00C929AC"/>
    <w:rsid w:val="00CE5CC5"/>
    <w:rsid w:val="00E5555B"/>
    <w:rsid w:val="00E874D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1A4F"/>
  <w15:docId w15:val="{38B4A51F-AB1E-45E0-9991-D550729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User</cp:lastModifiedBy>
  <cp:revision>7</cp:revision>
  <cp:lastPrinted>2023-01-31T11:06:00Z</cp:lastPrinted>
  <dcterms:created xsi:type="dcterms:W3CDTF">2023-03-16T09:53:00Z</dcterms:created>
  <dcterms:modified xsi:type="dcterms:W3CDTF">2023-03-17T06:35:00Z</dcterms:modified>
</cp:coreProperties>
</file>