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26" w:rsidRDefault="00F92A26" w:rsidP="00F92A26">
      <w:pPr>
        <w:shd w:val="clear" w:color="auto" w:fill="FFFFFF"/>
        <w:rPr>
          <w:rFonts w:eastAsia="Times New Roman"/>
          <w:b/>
          <w:sz w:val="24"/>
          <w:szCs w:val="24"/>
          <w:lang w:eastAsia="ru-RU"/>
        </w:rPr>
      </w:pPr>
      <w:bookmarkStart w:id="0" w:name="bookmark0"/>
      <w:r w:rsidRPr="00F92A26">
        <w:rPr>
          <w:rFonts w:eastAsia="Times New Roman"/>
          <w:b/>
          <w:sz w:val="24"/>
          <w:szCs w:val="24"/>
          <w:lang w:eastAsia="ru-RU"/>
        </w:rPr>
        <w:t>ОПЛАТА ЗА ЛИЦЕНЗИИ</w:t>
      </w:r>
      <w:bookmarkEnd w:id="0"/>
    </w:p>
    <w:p w:rsidR="00F71E98" w:rsidRPr="00F92A26" w:rsidRDefault="00F71E98" w:rsidP="00F92A26">
      <w:pPr>
        <w:shd w:val="clear" w:color="auto" w:fill="FFFFFF"/>
        <w:rPr>
          <w:rFonts w:eastAsia="Times New Roman"/>
          <w:b/>
          <w:sz w:val="24"/>
          <w:szCs w:val="24"/>
          <w:lang w:eastAsia="ru-RU"/>
        </w:rPr>
      </w:pPr>
    </w:p>
    <w:p w:rsidR="00F92A26" w:rsidRPr="00F92A26" w:rsidRDefault="00F92A26" w:rsidP="00F92A26">
      <w:pPr>
        <w:shd w:val="clear" w:color="auto" w:fill="FFFFFF"/>
        <w:spacing w:after="225"/>
        <w:rPr>
          <w:rFonts w:eastAsia="Times New Roman"/>
          <w:sz w:val="24"/>
          <w:szCs w:val="24"/>
          <w:lang w:eastAsia="ru-RU"/>
        </w:rPr>
      </w:pPr>
      <w:r w:rsidRPr="00F92A26">
        <w:rPr>
          <w:rFonts w:eastAsia="Times New Roman"/>
          <w:sz w:val="24"/>
          <w:szCs w:val="24"/>
          <w:lang w:eastAsia="ru-RU"/>
        </w:rPr>
        <w:t xml:space="preserve">Базовая </w:t>
      </w:r>
      <w:proofErr w:type="gramStart"/>
      <w:r w:rsidRPr="00F92A26">
        <w:rPr>
          <w:rFonts w:eastAsia="Times New Roman"/>
          <w:sz w:val="24"/>
          <w:szCs w:val="24"/>
          <w:lang w:eastAsia="ru-RU"/>
        </w:rPr>
        <w:t>величина</w:t>
      </w:r>
      <w:proofErr w:type="gramEnd"/>
      <w:r w:rsidRPr="00F92A26">
        <w:rPr>
          <w:rFonts w:eastAsia="Times New Roman"/>
          <w:sz w:val="24"/>
          <w:szCs w:val="24"/>
          <w:lang w:eastAsia="ru-RU"/>
        </w:rPr>
        <w:t xml:space="preserve"> </w:t>
      </w:r>
      <w:r w:rsidR="00F71E98">
        <w:rPr>
          <w:rFonts w:eastAsia="Times New Roman"/>
          <w:sz w:val="24"/>
          <w:szCs w:val="24"/>
          <w:lang w:eastAsia="ru-RU"/>
        </w:rPr>
        <w:t xml:space="preserve">установленная законодательством на дату подачи заявления </w:t>
      </w:r>
    </w:p>
    <w:p w:rsidR="005D1C54" w:rsidRDefault="005D1C54" w:rsidP="005D1C54">
      <w:pPr>
        <w:shd w:val="clear" w:color="auto" w:fill="FFFFFF"/>
        <w:spacing w:after="225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Приложение 22 </w:t>
      </w:r>
      <w:r w:rsidR="00F92A26" w:rsidRPr="00F92A26">
        <w:rPr>
          <w:rFonts w:eastAsia="Times New Roman"/>
          <w:sz w:val="24"/>
          <w:szCs w:val="24"/>
          <w:lang w:eastAsia="ru-RU"/>
        </w:rPr>
        <w:t>Налогов</w:t>
      </w:r>
      <w:r>
        <w:rPr>
          <w:rFonts w:eastAsia="Times New Roman"/>
          <w:sz w:val="24"/>
          <w:szCs w:val="24"/>
          <w:lang w:eastAsia="ru-RU"/>
        </w:rPr>
        <w:t>ого</w:t>
      </w:r>
      <w:r w:rsidR="00F92A26" w:rsidRPr="00F92A26">
        <w:rPr>
          <w:rFonts w:eastAsia="Times New Roman"/>
          <w:sz w:val="24"/>
          <w:szCs w:val="24"/>
          <w:lang w:eastAsia="ru-RU"/>
        </w:rPr>
        <w:t xml:space="preserve"> кодекс</w:t>
      </w:r>
      <w:r>
        <w:rPr>
          <w:rFonts w:eastAsia="Times New Roman"/>
          <w:sz w:val="24"/>
          <w:szCs w:val="24"/>
          <w:lang w:eastAsia="ru-RU"/>
        </w:rPr>
        <w:t>а</w:t>
      </w:r>
      <w:r w:rsidR="00F92A26" w:rsidRPr="00F92A26">
        <w:rPr>
          <w:rFonts w:eastAsia="Times New Roman"/>
          <w:sz w:val="24"/>
          <w:szCs w:val="24"/>
          <w:lang w:eastAsia="ru-RU"/>
        </w:rPr>
        <w:t xml:space="preserve"> Республики Беларусь (Особенная часть)</w:t>
      </w:r>
      <w:proofErr w:type="gramStart"/>
      <w:r w:rsidR="00F92A26" w:rsidRPr="00F92A26">
        <w:rPr>
          <w:rFonts w:eastAsia="Times New Roman"/>
          <w:sz w:val="24"/>
          <w:szCs w:val="24"/>
          <w:lang w:eastAsia="ru-RU"/>
        </w:rPr>
        <w:t>:</w:t>
      </w:r>
      <w:r w:rsidRPr="005D1C54">
        <w:rPr>
          <w:rFonts w:eastAsia="Times New Roman"/>
          <w:sz w:val="24"/>
          <w:szCs w:val="24"/>
          <w:lang w:eastAsia="ru-RU"/>
        </w:rPr>
        <w:t>о</w:t>
      </w:r>
      <w:proofErr w:type="gramEnd"/>
      <w:r w:rsidRPr="005D1C54">
        <w:rPr>
          <w:rFonts w:eastAsia="Times New Roman"/>
          <w:sz w:val="24"/>
          <w:szCs w:val="24"/>
          <w:lang w:eastAsia="ru-RU"/>
        </w:rPr>
        <w:t>т 29.12.2009 №71-З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5D1C54" w:rsidRPr="000D474C" w:rsidRDefault="005D1C54" w:rsidP="005D1C54">
      <w:pPr>
        <w:pStyle w:val="titlep"/>
        <w:jc w:val="left"/>
      </w:pPr>
      <w:r w:rsidRPr="000D474C">
        <w:t>Ставки государственной пошлины по иным объектам обложения государственной пошлиной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2"/>
        <w:gridCol w:w="2340"/>
      </w:tblGrid>
      <w:tr w:rsidR="005D1C54" w:rsidRPr="000D474C" w:rsidTr="005D1C54">
        <w:trPr>
          <w:trHeight w:val="238"/>
        </w:trPr>
        <w:tc>
          <w:tcPr>
            <w:tcW w:w="3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C54" w:rsidRPr="000D474C" w:rsidRDefault="005D1C54" w:rsidP="005D1C54">
            <w:pPr>
              <w:pStyle w:val="table10"/>
              <w:jc w:val="center"/>
            </w:pPr>
            <w:r w:rsidRPr="000D474C">
              <w:t>Наименование документов и действий, за которые взимается государственная пошлина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D1C54" w:rsidRPr="000D474C" w:rsidRDefault="005D1C54" w:rsidP="005D1C54">
            <w:pPr>
              <w:pStyle w:val="table10"/>
              <w:jc w:val="center"/>
            </w:pPr>
            <w:r w:rsidRPr="000D474C">
              <w:t>Ставки государственной пошлины</w:t>
            </w:r>
          </w:p>
        </w:tc>
      </w:tr>
      <w:tr w:rsidR="005D1C54" w:rsidRPr="005D1C54" w:rsidTr="005D1C54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87301F" w:rsidP="005D1C54">
            <w:pPr>
              <w:pStyle w:val="table10"/>
              <w:spacing w:before="120"/>
            </w:pPr>
            <w:bookmarkStart w:id="1" w:name="a8774"/>
            <w:bookmarkEnd w:id="1"/>
            <w:r w:rsidRPr="0087301F">
              <w:t xml:space="preserve">65. Предоставление лицензии на розничную торговлю алкогольными напитками, табачными изделиями, </w:t>
            </w:r>
            <w:proofErr w:type="spellStart"/>
            <w:r w:rsidRPr="0087301F">
              <w:t>нетабачными</w:t>
            </w:r>
            <w:proofErr w:type="spellEnd"/>
            <w:r w:rsidRPr="0087301F">
              <w:t xml:space="preserve"> </w:t>
            </w:r>
            <w:proofErr w:type="spellStart"/>
            <w:r w:rsidRPr="0087301F">
              <w:t>никотиносодержащими</w:t>
            </w:r>
            <w:proofErr w:type="spellEnd"/>
            <w:r w:rsidRPr="0087301F">
              <w:t xml:space="preserve"> изделиями, жидкостями для электронных систем курения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5D1C54" w:rsidP="005D1C54">
            <w:pPr>
              <w:pStyle w:val="table10"/>
              <w:spacing w:before="120"/>
              <w:jc w:val="center"/>
            </w:pPr>
            <w:r w:rsidRPr="005D1C54">
              <w:t>38 базовых величин</w:t>
            </w:r>
          </w:p>
        </w:tc>
      </w:tr>
      <w:tr w:rsidR="005D1C54" w:rsidRPr="005D1C54" w:rsidTr="005D1C54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87301F" w:rsidP="005D1C54">
            <w:pPr>
              <w:pStyle w:val="table10"/>
              <w:spacing w:before="120"/>
            </w:pPr>
            <w:bookmarkStart w:id="2" w:name="a8778"/>
            <w:bookmarkEnd w:id="2"/>
            <w:r w:rsidRPr="0087301F">
              <w:t xml:space="preserve">66. Изменение лицензии на розничную торговлю алкогольными напитками, табачными изделиями, </w:t>
            </w:r>
            <w:proofErr w:type="spellStart"/>
            <w:r w:rsidRPr="0087301F">
              <w:t>нетабачными</w:t>
            </w:r>
            <w:proofErr w:type="spellEnd"/>
            <w:r w:rsidRPr="0087301F">
              <w:t xml:space="preserve"> </w:t>
            </w:r>
            <w:proofErr w:type="spellStart"/>
            <w:r w:rsidRPr="0087301F">
              <w:t>никотиносодержащими</w:t>
            </w:r>
            <w:proofErr w:type="spellEnd"/>
            <w:r w:rsidRPr="0087301F">
              <w:t xml:space="preserve"> изделиями, жидкостями для электронных систем курения в части: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5D1C54" w:rsidP="005D1C54">
            <w:pPr>
              <w:pStyle w:val="table10"/>
              <w:spacing w:before="120"/>
              <w:jc w:val="center"/>
            </w:pPr>
            <w:r w:rsidRPr="005D1C54">
              <w:t> </w:t>
            </w:r>
          </w:p>
        </w:tc>
      </w:tr>
      <w:tr w:rsidR="005D1C54" w:rsidRPr="005D1C54" w:rsidTr="005D1C54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87301F" w:rsidP="005D1C54">
            <w:pPr>
              <w:pStyle w:val="table10"/>
              <w:spacing w:before="120"/>
              <w:ind w:left="283"/>
            </w:pPr>
            <w:bookmarkStart w:id="3" w:name="a8784"/>
            <w:bookmarkEnd w:id="3"/>
            <w:proofErr w:type="gramStart"/>
            <w:r w:rsidRPr="0087301F">
              <w:t xml:space="preserve">66.1. включения розничной торговли алкогольными напитками, розничной торговли табачными изделиями, розничной торговли </w:t>
            </w:r>
            <w:proofErr w:type="spellStart"/>
            <w:r w:rsidRPr="0087301F">
              <w:t>нетабачными</w:t>
            </w:r>
            <w:proofErr w:type="spellEnd"/>
            <w:r w:rsidRPr="0087301F">
              <w:t xml:space="preserve"> </w:t>
            </w:r>
            <w:proofErr w:type="spellStart"/>
            <w:r w:rsidRPr="0087301F">
              <w:t>никотиносодержащими</w:t>
            </w:r>
            <w:proofErr w:type="spellEnd"/>
            <w:r w:rsidRPr="0087301F">
              <w:t xml:space="preserve">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</w:t>
            </w:r>
            <w:proofErr w:type="spellStart"/>
            <w:r w:rsidRPr="0087301F">
              <w:t>нетабачными</w:t>
            </w:r>
            <w:proofErr w:type="spellEnd"/>
            <w:r w:rsidRPr="0087301F">
              <w:t xml:space="preserve"> </w:t>
            </w:r>
            <w:proofErr w:type="spellStart"/>
            <w:r w:rsidRPr="0087301F">
              <w:t>никотиносодержащими</w:t>
            </w:r>
            <w:proofErr w:type="spellEnd"/>
            <w:r w:rsidRPr="0087301F">
              <w:t xml:space="preserve"> изделиями, жидкостями для электронных систем курения, в том</w:t>
            </w:r>
            <w:proofErr w:type="gramEnd"/>
            <w:r w:rsidRPr="0087301F">
              <w:t xml:space="preserve"> </w:t>
            </w:r>
            <w:proofErr w:type="gramStart"/>
            <w:r w:rsidRPr="0087301F">
              <w:t>числе</w:t>
            </w:r>
            <w:proofErr w:type="gramEnd"/>
            <w:r w:rsidRPr="0087301F">
              <w:t xml:space="preserve"> при одновременном внесении иных изменений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5D1C54" w:rsidP="005D1C54">
            <w:pPr>
              <w:pStyle w:val="table10"/>
              <w:spacing w:before="120"/>
              <w:jc w:val="center"/>
            </w:pPr>
            <w:r w:rsidRPr="005D1C54">
              <w:t>19 базовых величин</w:t>
            </w:r>
          </w:p>
        </w:tc>
      </w:tr>
      <w:tr w:rsidR="005D1C54" w:rsidRPr="005D1C54" w:rsidTr="005D1C54">
        <w:trPr>
          <w:trHeight w:val="2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87301F" w:rsidP="005D1C54">
            <w:pPr>
              <w:pStyle w:val="table10"/>
              <w:spacing w:before="120"/>
              <w:ind w:left="283"/>
            </w:pPr>
            <w:r w:rsidRPr="0087301F">
              <w:t>66.2. иного изменения, не указанного в подпункте 66.1 настоящего пункта (за исключением случаев, когда это изменение осуществляется одновременно с изменениями, предусмотренными подпунктом 66.1 настоящего пункта)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D1C54" w:rsidRPr="005D1C54" w:rsidRDefault="005D1C54" w:rsidP="005D1C54">
            <w:pPr>
              <w:pStyle w:val="table10"/>
              <w:spacing w:before="120"/>
              <w:jc w:val="center"/>
            </w:pPr>
            <w:r w:rsidRPr="005D1C54">
              <w:t>4 базовые величины</w:t>
            </w:r>
          </w:p>
        </w:tc>
      </w:tr>
    </w:tbl>
    <w:p w:rsidR="005D1C54" w:rsidRDefault="005D1C54" w:rsidP="00F92A26">
      <w:pPr>
        <w:shd w:val="clear" w:color="auto" w:fill="FFFFFF"/>
        <w:spacing w:after="225"/>
        <w:rPr>
          <w:rFonts w:eastAsia="Times New Roman"/>
          <w:sz w:val="24"/>
          <w:szCs w:val="24"/>
          <w:lang w:eastAsia="ru-RU"/>
        </w:rPr>
      </w:pPr>
    </w:p>
    <w:p w:rsidR="0087301F" w:rsidRDefault="0087301F" w:rsidP="00F92A26">
      <w:pPr>
        <w:shd w:val="clear" w:color="auto" w:fill="FFFFFF"/>
        <w:spacing w:after="225"/>
        <w:rPr>
          <w:rFonts w:eastAsia="Times New Roman"/>
          <w:sz w:val="24"/>
          <w:szCs w:val="24"/>
          <w:lang w:eastAsia="ru-RU"/>
        </w:rPr>
      </w:pPr>
    </w:p>
    <w:p w:rsidR="0087301F" w:rsidRDefault="0087301F" w:rsidP="00F92A26">
      <w:pPr>
        <w:shd w:val="clear" w:color="auto" w:fill="FFFFFF"/>
        <w:spacing w:after="225"/>
        <w:rPr>
          <w:rFonts w:eastAsia="Times New Roman"/>
          <w:sz w:val="24"/>
          <w:szCs w:val="24"/>
          <w:lang w:eastAsia="ru-RU"/>
        </w:rPr>
      </w:pPr>
    </w:p>
    <w:p w:rsidR="005D1C54" w:rsidRP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5D1C54">
        <w:rPr>
          <w:rFonts w:eastAsia="Times New Roman"/>
          <w:b/>
          <w:bCs/>
          <w:sz w:val="24"/>
          <w:szCs w:val="24"/>
          <w:lang w:eastAsia="ru-RU"/>
        </w:rPr>
        <w:t>Бенефициар: Главное управление Министерства финансов Республики Беларусь по г. Минску.</w:t>
      </w:r>
    </w:p>
    <w:p w:rsidR="005D1C54" w:rsidRP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5D1C54">
        <w:rPr>
          <w:rFonts w:eastAsia="Times New Roman"/>
          <w:b/>
          <w:bCs/>
          <w:sz w:val="24"/>
          <w:szCs w:val="24"/>
          <w:lang w:eastAsia="ru-RU"/>
        </w:rPr>
        <w:t>УНН:300594330.</w:t>
      </w:r>
      <w:r w:rsidRPr="005D1C54">
        <w:rPr>
          <w:rFonts w:eastAsia="Times New Roman"/>
          <w:b/>
          <w:bCs/>
          <w:sz w:val="24"/>
          <w:szCs w:val="24"/>
          <w:lang w:eastAsia="ru-RU"/>
        </w:rPr>
        <w:br/>
        <w:t>Банк-получатель: ОАО «АСБ «</w:t>
      </w:r>
      <w:proofErr w:type="spellStart"/>
      <w:r w:rsidRPr="005D1C54">
        <w:rPr>
          <w:rFonts w:eastAsia="Times New Roman"/>
          <w:b/>
          <w:bCs/>
          <w:sz w:val="24"/>
          <w:szCs w:val="24"/>
          <w:lang w:eastAsia="ru-RU"/>
        </w:rPr>
        <w:t>Беларусбанк</w:t>
      </w:r>
      <w:proofErr w:type="spellEnd"/>
      <w:r w:rsidRPr="005D1C54">
        <w:rPr>
          <w:rFonts w:eastAsia="Times New Roman"/>
          <w:b/>
          <w:bCs/>
          <w:sz w:val="24"/>
          <w:szCs w:val="24"/>
          <w:lang w:eastAsia="ru-RU"/>
        </w:rPr>
        <w:t>», г.Минск.</w:t>
      </w:r>
    </w:p>
    <w:p w:rsidR="005D1C54" w:rsidRP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5D1C54">
        <w:rPr>
          <w:rFonts w:eastAsia="Times New Roman"/>
          <w:b/>
          <w:bCs/>
          <w:sz w:val="24"/>
          <w:szCs w:val="24"/>
          <w:lang w:eastAsia="ru-RU"/>
        </w:rPr>
        <w:t>Код банка: AKBBBY2X.</w:t>
      </w:r>
    </w:p>
    <w:p w:rsidR="005D1C54" w:rsidRP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proofErr w:type="gramStart"/>
      <w:r w:rsidRPr="005D1C54">
        <w:rPr>
          <w:rFonts w:eastAsia="Times New Roman"/>
          <w:b/>
          <w:bCs/>
          <w:sz w:val="24"/>
          <w:szCs w:val="24"/>
          <w:lang w:eastAsia="ru-RU"/>
        </w:rPr>
        <w:t>Р</w:t>
      </w:r>
      <w:proofErr w:type="gramEnd"/>
      <w:r w:rsidRPr="005D1C54">
        <w:rPr>
          <w:rFonts w:eastAsia="Times New Roman"/>
          <w:b/>
          <w:bCs/>
          <w:sz w:val="24"/>
          <w:szCs w:val="24"/>
          <w:lang w:eastAsia="ru-RU"/>
        </w:rPr>
        <w:t>/с: BY87AKBB36003170066010000000</w:t>
      </w:r>
    </w:p>
    <w:p w:rsid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Код платежа в бюджет: 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</w:t>
      </w:r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03001 - </w:t>
      </w:r>
      <w:proofErr w:type="spellStart"/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юр</w:t>
      </w:r>
      <w:proofErr w:type="gramStart"/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.л</w:t>
      </w:r>
      <w:proofErr w:type="gramEnd"/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ица</w:t>
      </w:r>
      <w:proofErr w:type="spellEnd"/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    </w:t>
      </w:r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03002 </w:t>
      </w: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–</w:t>
      </w:r>
      <w:r w:rsidRPr="00F92A26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 xml:space="preserve"> ИП</w:t>
      </w:r>
      <w:r w:rsidRPr="005D1C54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5D1C54" w:rsidRPr="005D1C54" w:rsidRDefault="005D1C54" w:rsidP="005D1C54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5D1C54">
        <w:rPr>
          <w:rFonts w:eastAsia="Times New Roman"/>
          <w:b/>
          <w:bCs/>
          <w:sz w:val="24"/>
          <w:szCs w:val="24"/>
          <w:lang w:eastAsia="ru-RU"/>
        </w:rPr>
        <w:t>Назначение платежа: государственная пошлина за выдачу лицензии (внесение изменений в лицензию)</w:t>
      </w:r>
      <w:bookmarkStart w:id="4" w:name="_GoBack"/>
      <w:bookmarkEnd w:id="4"/>
      <w:r w:rsidRPr="005D1C54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F92A26" w:rsidRPr="00F92A26" w:rsidRDefault="00F92A26" w:rsidP="00F92A26">
      <w:pPr>
        <w:rPr>
          <w:rFonts w:eastAsia="Times New Roman"/>
          <w:sz w:val="24"/>
          <w:szCs w:val="24"/>
          <w:lang w:eastAsia="ru-RU"/>
        </w:rPr>
      </w:pPr>
    </w:p>
    <w:sectPr w:rsidR="00F92A26" w:rsidRPr="00F92A26" w:rsidSect="004F2D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26"/>
    <w:rsid w:val="00275E5B"/>
    <w:rsid w:val="002B74BA"/>
    <w:rsid w:val="002C5D22"/>
    <w:rsid w:val="002F55CD"/>
    <w:rsid w:val="004F2D2B"/>
    <w:rsid w:val="00571A97"/>
    <w:rsid w:val="005D1C54"/>
    <w:rsid w:val="0087301F"/>
    <w:rsid w:val="00887D39"/>
    <w:rsid w:val="0092171B"/>
    <w:rsid w:val="00C52BFF"/>
    <w:rsid w:val="00F71E98"/>
    <w:rsid w:val="00F9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26"/>
    <w:rPr>
      <w:b/>
      <w:bCs/>
    </w:rPr>
  </w:style>
  <w:style w:type="character" w:styleId="a5">
    <w:name w:val="Hyperlink"/>
    <w:basedOn w:val="a0"/>
    <w:uiPriority w:val="99"/>
    <w:semiHidden/>
    <w:unhideWhenUsed/>
    <w:rsid w:val="00F92A26"/>
    <w:rPr>
      <w:color w:val="0000FF"/>
      <w:u w:val="single"/>
    </w:rPr>
  </w:style>
  <w:style w:type="paragraph" w:customStyle="1" w:styleId="newncpi">
    <w:name w:val="newncpi"/>
    <w:basedOn w:val="a"/>
    <w:rsid w:val="00571A97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1C54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D1C54"/>
    <w:pPr>
      <w:spacing w:before="360" w:after="360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A2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A26"/>
    <w:rPr>
      <w:b/>
      <w:bCs/>
    </w:rPr>
  </w:style>
  <w:style w:type="character" w:styleId="a5">
    <w:name w:val="Hyperlink"/>
    <w:basedOn w:val="a0"/>
    <w:uiPriority w:val="99"/>
    <w:semiHidden/>
    <w:unhideWhenUsed/>
    <w:rsid w:val="00F92A26"/>
    <w:rPr>
      <w:color w:val="0000FF"/>
      <w:u w:val="single"/>
    </w:rPr>
  </w:style>
  <w:style w:type="paragraph" w:customStyle="1" w:styleId="newncpi">
    <w:name w:val="newncpi"/>
    <w:basedOn w:val="a"/>
    <w:rsid w:val="00571A97"/>
    <w:pPr>
      <w:spacing w:before="160" w:after="160"/>
      <w:ind w:firstLine="567"/>
    </w:pPr>
    <w:rPr>
      <w:rFonts w:eastAsia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5D1C54"/>
    <w:pPr>
      <w:jc w:val="left"/>
    </w:pPr>
    <w:rPr>
      <w:rFonts w:eastAsia="Times New Roman"/>
      <w:sz w:val="20"/>
      <w:szCs w:val="20"/>
      <w:lang w:eastAsia="ru-RU"/>
    </w:rPr>
  </w:style>
  <w:style w:type="paragraph" w:customStyle="1" w:styleId="titlep">
    <w:name w:val="titlep"/>
    <w:basedOn w:val="a"/>
    <w:rsid w:val="005D1C54"/>
    <w:pPr>
      <w:spacing w:before="360" w:after="360"/>
      <w:jc w:val="center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9504-997E-4787-8164-D51A9A37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2024-01-10T12:43:00Z</dcterms:created>
  <dcterms:modified xsi:type="dcterms:W3CDTF">2024-01-10T12:43:00Z</dcterms:modified>
</cp:coreProperties>
</file>