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7" w:rsidRDefault="004A74A7" w:rsidP="004A74A7">
      <w:pPr>
        <w:pStyle w:val="1"/>
        <w:shd w:val="clear" w:color="auto" w:fill="auto"/>
        <w:spacing w:after="320"/>
        <w:jc w:val="both"/>
      </w:pPr>
      <w:r>
        <w:t>ОТЧЕТ о деятельности районного совета по развитию предпринимательства при Докшицком районном исполнительном комитете в 202</w:t>
      </w:r>
      <w:r w:rsidR="006C3E13">
        <w:t>2</w:t>
      </w:r>
      <w:r>
        <w:t xml:space="preserve"> году</w:t>
      </w:r>
    </w:p>
    <w:tbl>
      <w:tblPr>
        <w:tblStyle w:val="a4"/>
        <w:tblW w:w="15276" w:type="dxa"/>
        <w:tblLayout w:type="fixed"/>
        <w:tblLook w:val="04A0"/>
      </w:tblPr>
      <w:tblGrid>
        <w:gridCol w:w="2376"/>
        <w:gridCol w:w="3260"/>
        <w:gridCol w:w="3391"/>
        <w:gridCol w:w="1820"/>
        <w:gridCol w:w="4429"/>
      </w:tblGrid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Наименование совета, дата создания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Состав совета (всего, из них: представителей государственных органов; представителей бизнеса;</w:t>
            </w:r>
          </w:p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иных членов)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Ссылка на страницу официального Интернет- сайта государственного органа (организации), где размещена информация о деятельности совета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Дата проведения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Рассмотренные вопросы</w:t>
            </w:r>
          </w:p>
        </w:tc>
      </w:tr>
      <w:tr w:rsidR="004A74A7" w:rsidTr="00EF1047">
        <w:tc>
          <w:tcPr>
            <w:tcW w:w="2376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391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820" w:type="dxa"/>
            <w:vAlign w:val="center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29" w:type="dxa"/>
          </w:tcPr>
          <w:p w:rsidR="004A74A7" w:rsidRDefault="004A74A7" w:rsidP="004A74A7">
            <w:pPr>
              <w:pStyle w:val="a6"/>
              <w:shd w:val="clear" w:color="auto" w:fill="auto"/>
              <w:spacing w:line="240" w:lineRule="auto"/>
            </w:pPr>
            <w:r>
              <w:t>5</w:t>
            </w:r>
          </w:p>
        </w:tc>
      </w:tr>
      <w:tr w:rsidR="000C5730" w:rsidTr="00EF1047">
        <w:tc>
          <w:tcPr>
            <w:tcW w:w="2376" w:type="dxa"/>
          </w:tcPr>
          <w:p w:rsidR="000C5730" w:rsidRDefault="000C5730" w:rsidP="00DE3094">
            <w:pPr>
              <w:pStyle w:val="a6"/>
              <w:shd w:val="clear" w:color="auto" w:fill="auto"/>
              <w:spacing w:line="240" w:lineRule="auto"/>
              <w:jc w:val="both"/>
            </w:pPr>
            <w:r>
              <w:t>Районный совет по развитию предпринима</w:t>
            </w:r>
            <w:r>
              <w:softHyphen/>
              <w:t>тельства при Докшицком</w:t>
            </w:r>
          </w:p>
          <w:p w:rsidR="000C5730" w:rsidRDefault="000C5730" w:rsidP="00DE3094">
            <w:r>
              <w:t xml:space="preserve">районном исполнительном </w:t>
            </w:r>
            <w:proofErr w:type="gramStart"/>
            <w:r>
              <w:t>комитете</w:t>
            </w:r>
            <w:proofErr w:type="gramEnd"/>
            <w:r>
              <w:t xml:space="preserve"> (решение Докшицкого райисполкома от 12.11.2019 №884)</w:t>
            </w:r>
          </w:p>
        </w:tc>
        <w:tc>
          <w:tcPr>
            <w:tcW w:w="3260" w:type="dxa"/>
          </w:tcPr>
          <w:p w:rsidR="000C5730" w:rsidRDefault="000C5730" w:rsidP="00DE3094">
            <w:r>
              <w:t>Всего - 10, из них: представителей государственных органов-1; представителей бизнеса и иных представителей - 9</w:t>
            </w:r>
          </w:p>
        </w:tc>
        <w:tc>
          <w:tcPr>
            <w:tcW w:w="3391" w:type="dxa"/>
            <w:vMerge w:val="restart"/>
          </w:tcPr>
          <w:p w:rsidR="000C5730" w:rsidRDefault="000C5730" w:rsidP="00DE3094">
            <w:r>
              <w:t xml:space="preserve">В разделе «Экономика»/ «Предпринимательство»/ «Совет по развитию предпринимательства при Докшицком районном исполнительном комитете» размещена информация о составе районного совета по развитию предпринимательства при Докшицком районном исполнительном </w:t>
            </w:r>
            <w:r>
              <w:lastRenderedPageBreak/>
              <w:t>комитете (далее - Совет), Положение о Совете, контактные данные секретаря Совета, Информация о деятельности совета, отчёт о деятельности Совета за 2022 год</w:t>
            </w:r>
          </w:p>
        </w:tc>
        <w:tc>
          <w:tcPr>
            <w:tcW w:w="1820" w:type="dxa"/>
          </w:tcPr>
          <w:p w:rsidR="000C5730" w:rsidRDefault="000C5730" w:rsidP="00DE3094">
            <w:pPr>
              <w:pStyle w:val="a6"/>
              <w:shd w:val="clear" w:color="auto" w:fill="auto"/>
              <w:spacing w:line="240" w:lineRule="auto"/>
              <w:jc w:val="both"/>
            </w:pPr>
            <w:r>
              <w:lastRenderedPageBreak/>
              <w:t>27.01.2022</w:t>
            </w:r>
          </w:p>
          <w:p w:rsidR="000C5730" w:rsidRDefault="000C5730" w:rsidP="00DE3094"/>
        </w:tc>
        <w:tc>
          <w:tcPr>
            <w:tcW w:w="4429" w:type="dxa"/>
          </w:tcPr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>О предлагаемых изменениях и дополнениях в Конституцию Республики Беларусь.</w:t>
            </w:r>
          </w:p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>Инвестиционный потенциал Докшицкого района.</w:t>
            </w:r>
          </w:p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 xml:space="preserve"> Изменения в налоговом законодательстве.</w:t>
            </w:r>
          </w:p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 xml:space="preserve"> Маркировка товаров и переход на электронные накладные.</w:t>
            </w:r>
          </w:p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>О регулировании цен на социально значимую группу товаров.</w:t>
            </w:r>
          </w:p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 xml:space="preserve">О порядке предоставления «социальной» скидки для </w:t>
            </w:r>
            <w:r>
              <w:lastRenderedPageBreak/>
              <w:t>отдельной категории граждан.</w:t>
            </w:r>
          </w:p>
          <w:p w:rsidR="000C5730" w:rsidRPr="00DE3094" w:rsidRDefault="000C5730" w:rsidP="00DE3094">
            <w:pPr>
              <w:ind w:firstLine="493"/>
              <w:rPr>
                <w:rFonts w:eastAsia="Times New Roman"/>
                <w:szCs w:val="30"/>
              </w:rPr>
            </w:pPr>
            <w:r w:rsidRPr="00DE3094">
              <w:rPr>
                <w:rFonts w:eastAsia="Times New Roman"/>
                <w:szCs w:val="30"/>
              </w:rPr>
              <w:t xml:space="preserve">Изменение состава совета.  </w:t>
            </w:r>
          </w:p>
        </w:tc>
      </w:tr>
      <w:tr w:rsidR="000C5730" w:rsidTr="00EF1047">
        <w:tc>
          <w:tcPr>
            <w:tcW w:w="2376" w:type="dxa"/>
          </w:tcPr>
          <w:p w:rsidR="000C5730" w:rsidRDefault="000C5730" w:rsidP="00DE3094"/>
        </w:tc>
        <w:tc>
          <w:tcPr>
            <w:tcW w:w="3260" w:type="dxa"/>
          </w:tcPr>
          <w:p w:rsidR="000C5730" w:rsidRDefault="000C5730" w:rsidP="00DE3094"/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0C5730" w:rsidP="00DE3094">
            <w:pPr>
              <w:pStyle w:val="a6"/>
              <w:shd w:val="clear" w:color="auto" w:fill="auto"/>
              <w:spacing w:line="240" w:lineRule="auto"/>
              <w:jc w:val="both"/>
            </w:pPr>
            <w:r>
              <w:t>17.05.2022</w:t>
            </w:r>
          </w:p>
        </w:tc>
        <w:tc>
          <w:tcPr>
            <w:tcW w:w="4429" w:type="dxa"/>
          </w:tcPr>
          <w:p w:rsid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 xml:space="preserve">О </w:t>
            </w:r>
            <w:r w:rsidRPr="00C60CB2">
              <w:t>Национальн</w:t>
            </w:r>
            <w:r>
              <w:t>ом</w:t>
            </w:r>
            <w:r w:rsidRPr="00C60CB2">
              <w:t xml:space="preserve"> конкурс</w:t>
            </w:r>
            <w:r>
              <w:t>е</w:t>
            </w:r>
            <w:r w:rsidRPr="00C60CB2">
              <w:t xml:space="preserve"> </w:t>
            </w:r>
            <w:r>
              <w:t>«</w:t>
            </w:r>
            <w:r w:rsidRPr="00C60CB2">
              <w:t>Предприниматель года</w:t>
            </w:r>
            <w:r>
              <w:t>» и Конкурсе инвестиционных проектов субъектов предпринимательства Витебской области</w:t>
            </w:r>
            <w:bookmarkStart w:id="0" w:name="_GoBack"/>
            <w:bookmarkEnd w:id="0"/>
            <w:r>
              <w:t xml:space="preserve"> для оказания государственной поддержки.</w:t>
            </w:r>
          </w:p>
          <w:p w:rsidR="000C5730" w:rsidRP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C60CB2">
              <w:t>О реструктуризации бизнеса в условиях санкций 2022 года</w:t>
            </w:r>
            <w:r>
              <w:t xml:space="preserve"> и </w:t>
            </w:r>
            <w:r w:rsidRPr="000C5730">
              <w:t xml:space="preserve"> регистрации в базе данных общереспубликанского информационного ресурса </w:t>
            </w:r>
            <w:proofErr w:type="spellStart"/>
            <w:r w:rsidRPr="000C5730">
              <w:t>субконтрактации</w:t>
            </w:r>
            <w:proofErr w:type="spellEnd"/>
            <w:r w:rsidRPr="00C60CB2">
              <w:t>.</w:t>
            </w:r>
          </w:p>
          <w:p w:rsidR="000C5730" w:rsidRP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0C5730">
              <w:t xml:space="preserve"> Маркировка товаров и переход на электронные накладные.</w:t>
            </w:r>
          </w:p>
          <w:p w:rsidR="000C5730" w:rsidRPr="00AA14E3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AA14E3">
              <w:t>Об осуществлении грузоперевозок в условиях введенных санкций.</w:t>
            </w:r>
          </w:p>
          <w:p w:rsidR="000C5730" w:rsidRPr="000C5730" w:rsidRDefault="000C573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AA14E3">
              <w:t xml:space="preserve"> О согласовании проекта решения Докшицкого районного исполнительного комитета «Об ограничении на территории Докшицкого района времени продажи алкогольных </w:t>
            </w:r>
            <w:r w:rsidRPr="00AA14E3">
              <w:lastRenderedPageBreak/>
              <w:t>напитков».</w:t>
            </w:r>
          </w:p>
        </w:tc>
      </w:tr>
      <w:tr w:rsidR="000C5730" w:rsidTr="00EF1047">
        <w:tc>
          <w:tcPr>
            <w:tcW w:w="2376" w:type="dxa"/>
          </w:tcPr>
          <w:p w:rsidR="000C5730" w:rsidRDefault="000C5730" w:rsidP="00DE3094"/>
        </w:tc>
        <w:tc>
          <w:tcPr>
            <w:tcW w:w="3260" w:type="dxa"/>
          </w:tcPr>
          <w:p w:rsidR="000C5730" w:rsidRDefault="000C5730" w:rsidP="00DE3094"/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0C5730" w:rsidP="00DE3094">
            <w:r>
              <w:t>0</w:t>
            </w:r>
            <w:r w:rsidR="008E4880">
              <w:t>5</w:t>
            </w:r>
            <w:r>
              <w:t>.0</w:t>
            </w:r>
            <w:r w:rsidR="008E4880">
              <w:t>8</w:t>
            </w:r>
            <w:r>
              <w:t>.202</w:t>
            </w:r>
            <w:r w:rsidR="008E4880">
              <w:t>2</w:t>
            </w:r>
          </w:p>
        </w:tc>
        <w:tc>
          <w:tcPr>
            <w:tcW w:w="4429" w:type="dxa"/>
          </w:tcPr>
          <w:p w:rsidR="008E4880" w:rsidRDefault="008E488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9F3FD8">
              <w:t>Об использовании кассового оборудования.</w:t>
            </w:r>
          </w:p>
          <w:p w:rsidR="008E4880" w:rsidRPr="008E4880" w:rsidRDefault="008E488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8E4880">
              <w:t>О введении новой формы дневников.</w:t>
            </w:r>
          </w:p>
          <w:p w:rsidR="008E4880" w:rsidRPr="008E4880" w:rsidRDefault="008E488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8E4880">
              <w:t>О праздновании Дня города и реализации проекта «615 добрых дел в подарок родному городу».</w:t>
            </w:r>
          </w:p>
          <w:p w:rsidR="008E4880" w:rsidRPr="008E4880" w:rsidRDefault="008E488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8E4880">
              <w:t>О типичных нарушениях, допускаемых в сфере законодательства о книге замечаний и предложений.</w:t>
            </w:r>
          </w:p>
          <w:p w:rsidR="000C5730" w:rsidRDefault="008E4880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>
              <w:t xml:space="preserve">О вовлечении малого и среднего бизнеса в кооперационные цепочки при производстве продукции крупными предприятиями путем участия в </w:t>
            </w:r>
            <w:proofErr w:type="spellStart"/>
            <w:r>
              <w:t>субконтрактации</w:t>
            </w:r>
            <w:proofErr w:type="spellEnd"/>
            <w:r>
              <w:t xml:space="preserve">. </w:t>
            </w:r>
          </w:p>
        </w:tc>
      </w:tr>
      <w:tr w:rsidR="000C5730" w:rsidTr="006029A8">
        <w:tc>
          <w:tcPr>
            <w:tcW w:w="2376" w:type="dxa"/>
          </w:tcPr>
          <w:p w:rsidR="000C5730" w:rsidRDefault="000C5730" w:rsidP="00DE3094"/>
        </w:tc>
        <w:tc>
          <w:tcPr>
            <w:tcW w:w="3260" w:type="dxa"/>
          </w:tcPr>
          <w:p w:rsidR="000C5730" w:rsidRDefault="000C5730" w:rsidP="00DE3094"/>
        </w:tc>
        <w:tc>
          <w:tcPr>
            <w:tcW w:w="3391" w:type="dxa"/>
            <w:vMerge/>
          </w:tcPr>
          <w:p w:rsidR="000C5730" w:rsidRDefault="000C5730" w:rsidP="00DE3094"/>
        </w:tc>
        <w:tc>
          <w:tcPr>
            <w:tcW w:w="1820" w:type="dxa"/>
          </w:tcPr>
          <w:p w:rsidR="000C5730" w:rsidRDefault="000C5730" w:rsidP="00DE3094">
            <w:r>
              <w:t>2</w:t>
            </w:r>
            <w:r w:rsidR="001E4C5F">
              <w:t>9</w:t>
            </w:r>
            <w:r>
              <w:t>.1</w:t>
            </w:r>
            <w:r w:rsidR="001E4C5F">
              <w:t>1</w:t>
            </w:r>
            <w:r>
              <w:t>.202</w:t>
            </w:r>
            <w:r w:rsidR="001E4C5F">
              <w:t>2</w:t>
            </w:r>
          </w:p>
        </w:tc>
        <w:tc>
          <w:tcPr>
            <w:tcW w:w="4429" w:type="dxa"/>
          </w:tcPr>
          <w:p w:rsidR="001E4C5F" w:rsidRPr="001E4C5F" w:rsidRDefault="001E4C5F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1E4C5F">
              <w:t xml:space="preserve">О введении на территории Республики Беларусь ценового регулирования. </w:t>
            </w:r>
          </w:p>
          <w:p w:rsidR="001E4C5F" w:rsidRPr="001E4C5F" w:rsidRDefault="001E4C5F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1E4C5F">
              <w:t>О некоторых мерах государственной поддержки малого предпринимательства.</w:t>
            </w:r>
          </w:p>
          <w:p w:rsidR="001E4C5F" w:rsidRPr="001E4C5F" w:rsidRDefault="001E4C5F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1E4C5F">
              <w:t xml:space="preserve">О новогодней праздничной </w:t>
            </w:r>
            <w:r w:rsidRPr="001E4C5F">
              <w:lastRenderedPageBreak/>
              <w:t>торговле и праздничном оформлении.</w:t>
            </w:r>
          </w:p>
          <w:p w:rsidR="001E4C5F" w:rsidRPr="001E4C5F" w:rsidRDefault="001E4C5F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1E4C5F">
              <w:t>О перечнях товаров, порядке разработки и согласования ассортиментных перечней товаров, ответственность за нарушения торгового законодательства.</w:t>
            </w:r>
          </w:p>
          <w:p w:rsidR="000C5730" w:rsidRDefault="001E4C5F" w:rsidP="00DE3094">
            <w:pPr>
              <w:pStyle w:val="1"/>
              <w:tabs>
                <w:tab w:val="left" w:pos="993"/>
              </w:tabs>
              <w:spacing w:after="0"/>
              <w:ind w:firstLine="493"/>
              <w:jc w:val="both"/>
            </w:pPr>
            <w:r w:rsidRPr="001E4C5F">
              <w:t>Об изменении законодательства, влияющих на осуществление предпринимательской деятельности, в рамках проекта  изменений в Налоговый кодекс Республики Беларусь на 2023 год.</w:t>
            </w:r>
          </w:p>
        </w:tc>
      </w:tr>
    </w:tbl>
    <w:p w:rsidR="004A74A7" w:rsidRDefault="004A74A7" w:rsidP="004A74A7">
      <w:pPr>
        <w:pStyle w:val="1"/>
        <w:shd w:val="clear" w:color="auto" w:fill="auto"/>
        <w:spacing w:after="0"/>
      </w:pPr>
    </w:p>
    <w:p w:rsidR="004A74A7" w:rsidRDefault="004A74A7" w:rsidP="004A74A7">
      <w:pPr>
        <w:pStyle w:val="1"/>
        <w:shd w:val="clear" w:color="auto" w:fill="auto"/>
        <w:spacing w:after="0"/>
      </w:pPr>
      <w:r>
        <w:t xml:space="preserve">Секретарь </w:t>
      </w:r>
    </w:p>
    <w:p w:rsidR="004A74A7" w:rsidRDefault="004A74A7" w:rsidP="00DE3094">
      <w:pPr>
        <w:pStyle w:val="1"/>
        <w:shd w:val="clear" w:color="auto" w:fill="auto"/>
        <w:tabs>
          <w:tab w:val="right" w:pos="14570"/>
        </w:tabs>
        <w:spacing w:after="0"/>
      </w:pPr>
      <w:r>
        <w:t xml:space="preserve">районного совета по развитию предпринимательства </w:t>
      </w:r>
      <w:r w:rsidR="00DE3094">
        <w:tab/>
      </w:r>
    </w:p>
    <w:p w:rsidR="004A74A7" w:rsidRDefault="004A74A7" w:rsidP="004A74A7">
      <w:pPr>
        <w:pStyle w:val="1"/>
        <w:shd w:val="clear" w:color="auto" w:fill="auto"/>
        <w:spacing w:after="0"/>
      </w:pPr>
      <w:r>
        <w:t>при Докшицком районном исполнительном комитете                                                                             Н.В.Лукша</w:t>
      </w:r>
    </w:p>
    <w:p w:rsidR="00887D39" w:rsidRDefault="00887D39"/>
    <w:sectPr w:rsidR="00887D39" w:rsidSect="004A74A7">
      <w:pgSz w:w="16838" w:h="11906" w:orient="landscape" w:code="9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69B"/>
    <w:multiLevelType w:val="hybridMultilevel"/>
    <w:tmpl w:val="D304DA88"/>
    <w:lvl w:ilvl="0" w:tplc="CBF0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1D0D8B"/>
    <w:multiLevelType w:val="hybridMultilevel"/>
    <w:tmpl w:val="5F98E83A"/>
    <w:lvl w:ilvl="0" w:tplc="AA54D2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8F1A8A"/>
    <w:multiLevelType w:val="hybridMultilevel"/>
    <w:tmpl w:val="BA92F44E"/>
    <w:lvl w:ilvl="0" w:tplc="7C96E80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A74A7"/>
    <w:rsid w:val="000C5730"/>
    <w:rsid w:val="001618A4"/>
    <w:rsid w:val="001E4C5F"/>
    <w:rsid w:val="004245BC"/>
    <w:rsid w:val="004A74A7"/>
    <w:rsid w:val="004D1A9B"/>
    <w:rsid w:val="004F2D2B"/>
    <w:rsid w:val="00663401"/>
    <w:rsid w:val="006C3E13"/>
    <w:rsid w:val="00766C52"/>
    <w:rsid w:val="00887D39"/>
    <w:rsid w:val="008E4880"/>
    <w:rsid w:val="00971F19"/>
    <w:rsid w:val="00B85AD5"/>
    <w:rsid w:val="00CF4A52"/>
    <w:rsid w:val="00D914DE"/>
    <w:rsid w:val="00DD1A66"/>
    <w:rsid w:val="00DE3094"/>
    <w:rsid w:val="00E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74A7"/>
    <w:rPr>
      <w:rFonts w:eastAsia="Times New Roman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A74A7"/>
    <w:pPr>
      <w:widowControl w:val="0"/>
      <w:shd w:val="clear" w:color="auto" w:fill="FFFFFF"/>
      <w:spacing w:after="210"/>
      <w:jc w:val="left"/>
    </w:pPr>
    <w:rPr>
      <w:rFonts w:eastAsia="Times New Roman"/>
      <w:szCs w:val="30"/>
    </w:rPr>
  </w:style>
  <w:style w:type="table" w:styleId="a4">
    <w:name w:val="Table Grid"/>
    <w:basedOn w:val="a1"/>
    <w:uiPriority w:val="59"/>
    <w:rsid w:val="004A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4A74A7"/>
    <w:rPr>
      <w:rFonts w:eastAsia="Times New Roman"/>
      <w:szCs w:val="30"/>
      <w:shd w:val="clear" w:color="auto" w:fill="FFFFFF"/>
    </w:rPr>
  </w:style>
  <w:style w:type="paragraph" w:customStyle="1" w:styleId="a6">
    <w:name w:val="Другое"/>
    <w:basedOn w:val="a"/>
    <w:link w:val="a5"/>
    <w:rsid w:val="004A74A7"/>
    <w:pPr>
      <w:widowControl w:val="0"/>
      <w:shd w:val="clear" w:color="auto" w:fill="FFFFFF"/>
      <w:spacing w:line="194" w:lineRule="auto"/>
      <w:jc w:val="center"/>
    </w:pPr>
    <w:rPr>
      <w:rFonts w:eastAsia="Times New Roman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2</cp:revision>
  <dcterms:created xsi:type="dcterms:W3CDTF">2023-01-10T14:47:00Z</dcterms:created>
  <dcterms:modified xsi:type="dcterms:W3CDTF">2023-01-10T14:47:00Z</dcterms:modified>
</cp:coreProperties>
</file>